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B36" w:rsidRDefault="00433B36">
      <w:pPr>
        <w:spacing w:before="120" w:after="120" w:line="276" w:lineRule="auto"/>
        <w:jc w:val="center"/>
        <w:rPr>
          <w:b/>
          <w:sz w:val="56"/>
        </w:rPr>
      </w:pPr>
      <w:r>
        <w:rPr>
          <w:b/>
          <w:noProof/>
          <w:sz w:val="56"/>
          <w:lang w:val="sl-SI" w:eastAsia="sl-SI"/>
        </w:rPr>
        <w:drawing>
          <wp:inline distT="0" distB="0" distL="0" distR="0">
            <wp:extent cx="4824984" cy="164287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TKMS KANA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4984" cy="1642872"/>
                    </a:xfrm>
                    <a:prstGeom prst="rect">
                      <a:avLst/>
                    </a:prstGeom>
                  </pic:spPr>
                </pic:pic>
              </a:graphicData>
            </a:graphic>
          </wp:inline>
        </w:drawing>
      </w:r>
    </w:p>
    <w:p w:rsidR="00433B36" w:rsidRDefault="00433B36">
      <w:pPr>
        <w:spacing w:before="120" w:after="120" w:line="276" w:lineRule="auto"/>
        <w:jc w:val="center"/>
        <w:rPr>
          <w:b/>
          <w:sz w:val="56"/>
        </w:rPr>
      </w:pPr>
    </w:p>
    <w:p w:rsidR="00433B36" w:rsidRDefault="00433B36">
      <w:pPr>
        <w:spacing w:before="120" w:after="120" w:line="276" w:lineRule="auto"/>
        <w:jc w:val="center"/>
        <w:rPr>
          <w:b/>
          <w:sz w:val="56"/>
        </w:rPr>
      </w:pPr>
    </w:p>
    <w:p w:rsidR="00D423F1" w:rsidRDefault="00AC081B">
      <w:pPr>
        <w:spacing w:before="120" w:after="120" w:line="276" w:lineRule="auto"/>
        <w:jc w:val="center"/>
      </w:pPr>
      <w:r>
        <w:rPr>
          <w:b/>
          <w:sz w:val="56"/>
        </w:rPr>
        <w:t>PROGRAM DELA 2026</w:t>
      </w:r>
      <w:r>
        <w:rPr>
          <w:b/>
          <w:sz w:val="56"/>
        </w:rPr>
        <w:br/>
      </w:r>
      <w:r>
        <w:rPr>
          <w:sz w:val="36"/>
        </w:rPr>
        <w:br/>
      </w:r>
      <w:proofErr w:type="spellStart"/>
      <w:r>
        <w:rPr>
          <w:sz w:val="36"/>
        </w:rPr>
        <w:t>Zavod</w:t>
      </w:r>
      <w:proofErr w:type="spellEnd"/>
      <w:r>
        <w:rPr>
          <w:sz w:val="36"/>
        </w:rPr>
        <w:t xml:space="preserve"> </w:t>
      </w:r>
      <w:proofErr w:type="spellStart"/>
      <w:r>
        <w:rPr>
          <w:sz w:val="36"/>
        </w:rPr>
        <w:t>za</w:t>
      </w:r>
      <w:proofErr w:type="spellEnd"/>
      <w:r>
        <w:rPr>
          <w:sz w:val="36"/>
        </w:rPr>
        <w:t xml:space="preserve"> </w:t>
      </w:r>
      <w:proofErr w:type="spellStart"/>
      <w:r>
        <w:rPr>
          <w:sz w:val="36"/>
        </w:rPr>
        <w:t>turizem</w:t>
      </w:r>
      <w:proofErr w:type="spellEnd"/>
      <w:r>
        <w:rPr>
          <w:sz w:val="36"/>
        </w:rPr>
        <w:t xml:space="preserve">, </w:t>
      </w:r>
      <w:proofErr w:type="spellStart"/>
      <w:r>
        <w:rPr>
          <w:sz w:val="36"/>
        </w:rPr>
        <w:t>kulturo</w:t>
      </w:r>
      <w:proofErr w:type="spellEnd"/>
      <w:r>
        <w:rPr>
          <w:sz w:val="36"/>
        </w:rPr>
        <w:t xml:space="preserve">, </w:t>
      </w:r>
      <w:proofErr w:type="spellStart"/>
      <w:r>
        <w:rPr>
          <w:sz w:val="36"/>
        </w:rPr>
        <w:t>mladino</w:t>
      </w:r>
      <w:proofErr w:type="spellEnd"/>
      <w:r>
        <w:rPr>
          <w:sz w:val="36"/>
        </w:rPr>
        <w:t xml:space="preserve"> in </w:t>
      </w:r>
      <w:proofErr w:type="spellStart"/>
      <w:r>
        <w:rPr>
          <w:sz w:val="36"/>
        </w:rPr>
        <w:t>šport</w:t>
      </w:r>
      <w:proofErr w:type="spellEnd"/>
      <w:r>
        <w:rPr>
          <w:sz w:val="36"/>
        </w:rPr>
        <w:t xml:space="preserve"> Kanal ob Soči</w:t>
      </w:r>
      <w:r>
        <w:rPr>
          <w:sz w:val="36"/>
        </w:rPr>
        <w:br/>
      </w:r>
      <w:r>
        <w:rPr>
          <w:sz w:val="32"/>
        </w:rPr>
        <w:br/>
      </w:r>
      <w:proofErr w:type="spellStart"/>
      <w:r>
        <w:rPr>
          <w:sz w:val="32"/>
        </w:rPr>
        <w:t>Letni</w:t>
      </w:r>
      <w:proofErr w:type="spellEnd"/>
      <w:r>
        <w:rPr>
          <w:sz w:val="32"/>
        </w:rPr>
        <w:t xml:space="preserve"> </w:t>
      </w:r>
      <w:proofErr w:type="spellStart"/>
      <w:r>
        <w:rPr>
          <w:sz w:val="32"/>
        </w:rPr>
        <w:t>načrt</w:t>
      </w:r>
      <w:proofErr w:type="spellEnd"/>
      <w:r>
        <w:rPr>
          <w:sz w:val="32"/>
        </w:rPr>
        <w:t xml:space="preserve"> </w:t>
      </w:r>
      <w:proofErr w:type="spellStart"/>
      <w:r>
        <w:rPr>
          <w:sz w:val="32"/>
        </w:rPr>
        <w:t>dela</w:t>
      </w:r>
      <w:proofErr w:type="spellEnd"/>
      <w:r>
        <w:br/>
      </w:r>
    </w:p>
    <w:p w:rsidR="00D423F1" w:rsidRDefault="00AC081B">
      <w:pPr>
        <w:spacing w:before="120" w:after="120" w:line="276" w:lineRule="auto"/>
      </w:pPr>
      <w:r>
        <w:fldChar w:fldCharType="begin"/>
      </w:r>
      <w:r>
        <w:instrText>TOC \o "1-3" \h \z \u</w:instrText>
      </w:r>
      <w:r>
        <w:fldChar w:fldCharType="end"/>
      </w:r>
    </w:p>
    <w:p w:rsidR="001E2935" w:rsidRPr="001E2935" w:rsidRDefault="001E2935">
      <w:pPr>
        <w:pStyle w:val="Telobesedila"/>
        <w:spacing w:before="120" w:after="120" w:line="276" w:lineRule="auto"/>
        <w:rPr>
          <w:i/>
        </w:rPr>
      </w:pPr>
      <w:bookmarkStart w:id="0" w:name="program-dela-2026"/>
      <w:bookmarkStart w:id="1" w:name="spremljanje-uspešnosti-in-evalvacija"/>
    </w:p>
    <w:p w:rsidR="00433B36" w:rsidRDefault="00433B36" w:rsidP="001E2935">
      <w:pPr>
        <w:spacing w:before="120" w:beforeAutospacing="1" w:after="120" w:afterAutospacing="1" w:line="276" w:lineRule="auto"/>
        <w:outlineLvl w:val="0"/>
        <w:rPr>
          <w:rFonts w:eastAsia="Calibri" w:cs="Times New Roman"/>
          <w:b/>
          <w:bCs/>
          <w:i/>
          <w:kern w:val="36"/>
          <w:sz w:val="48"/>
          <w:szCs w:val="48"/>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p>
    <w:p w:rsidR="00F63BEB" w:rsidRDefault="00433B36"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r>
        <w:rPr>
          <w:rFonts w:ascii="Times New Roman" w:eastAsia="Times New Roman" w:hAnsi="Times New Roman" w:cs="Times New Roman"/>
          <w:b/>
          <w:bCs/>
          <w:sz w:val="36"/>
          <w:szCs w:val="36"/>
          <w:lang w:val="sl-SI" w:eastAsia="sl-SI"/>
        </w:rPr>
        <w:t>Kanal, november 2025</w:t>
      </w:r>
    </w:p>
    <w:p w:rsidR="00433B36" w:rsidRDefault="00433B36"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r>
        <w:rPr>
          <w:rFonts w:ascii="Times New Roman" w:eastAsia="Times New Roman" w:hAnsi="Times New Roman" w:cs="Times New Roman"/>
          <w:b/>
          <w:bCs/>
          <w:sz w:val="36"/>
          <w:szCs w:val="36"/>
          <w:lang w:val="sl-SI" w:eastAsia="sl-SI"/>
        </w:rPr>
        <w:t>Pripravila: Petra Rutar, direktorica</w:t>
      </w: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1E2935" w:rsidRPr="00B757D1" w:rsidRDefault="001E2935" w:rsidP="001E2935">
      <w:pPr>
        <w:spacing w:before="120" w:beforeAutospacing="1" w:after="120" w:afterAutospacing="1" w:line="276" w:lineRule="auto"/>
        <w:outlineLvl w:val="1"/>
        <w:rPr>
          <w:rFonts w:ascii="Times New Roman" w:eastAsia="Times New Roman" w:hAnsi="Times New Roman" w:cs="Times New Roman"/>
          <w:b/>
          <w:bCs/>
          <w:sz w:val="44"/>
          <w:szCs w:val="44"/>
          <w:lang w:val="sl-SI" w:eastAsia="sl-SI"/>
        </w:rPr>
      </w:pPr>
      <w:r w:rsidRPr="00B757D1">
        <w:rPr>
          <w:rFonts w:eastAsia="Calibri" w:cs="Times New Roman"/>
          <w:b/>
          <w:bCs/>
          <w:sz w:val="44"/>
          <w:szCs w:val="44"/>
          <w:lang w:val="sl-SI" w:eastAsia="sl-SI"/>
        </w:rPr>
        <w:t>Kazalo</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Uvod</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Poslanstvo in strateški cilji</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Ključna področja dela v letu 2026</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Letni cilji in pričakovani rezultati</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Letni koledar aktivnosti 2026</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Projekti in razvojne usmeritve</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Sodelovanje s partnerji</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Promocija in komunikacija</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Organizacija dela in kadrovski načrt</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Finančni načrt</w:t>
      </w:r>
    </w:p>
    <w:p w:rsidR="001E2935" w:rsidRPr="00B757D1" w:rsidRDefault="001E2935" w:rsidP="001E2935">
      <w:pPr>
        <w:numPr>
          <w:ilvl w:val="0"/>
          <w:numId w:val="3"/>
        </w:numPr>
        <w:spacing w:before="120" w:beforeAutospacing="1" w:after="120" w:afterAutospacing="1" w:line="276" w:lineRule="auto"/>
        <w:rPr>
          <w:rFonts w:ascii="Times New Roman" w:eastAsia="Times New Roman" w:hAnsi="Times New Roman" w:cs="Times New Roman"/>
          <w:sz w:val="44"/>
          <w:szCs w:val="44"/>
          <w:lang w:val="sl-SI" w:eastAsia="sl-SI"/>
        </w:rPr>
      </w:pPr>
      <w:r w:rsidRPr="00B757D1">
        <w:rPr>
          <w:rFonts w:eastAsia="Calibri" w:cs="Times New Roman"/>
          <w:sz w:val="44"/>
          <w:szCs w:val="44"/>
          <w:lang w:val="sl-SI" w:eastAsia="sl-SI"/>
        </w:rPr>
        <w:t>Spremljanje uspešnosti in evalvacija</w:t>
      </w:r>
    </w:p>
    <w:p w:rsidR="001E2935" w:rsidRPr="00B757D1" w:rsidRDefault="001E2935" w:rsidP="001E2935">
      <w:pPr>
        <w:spacing w:before="120" w:beforeAutospacing="1" w:after="120" w:afterAutospacing="1" w:line="276" w:lineRule="auto"/>
        <w:rPr>
          <w:rFonts w:ascii="Times New Roman" w:eastAsia="Times New Roman" w:hAnsi="Times New Roman" w:cs="Times New Roman"/>
          <w:sz w:val="44"/>
          <w:szCs w:val="44"/>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1. Uvod</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Letni program dela za leto 2026 je krovni razvojni dokument Zavoda za turizem, kulturo, mladino in šport Kanal ob Soči, ki predstavlja temelj za celostno načrtovanje, izvajanje in spremljanje delovanja zavoda. Dokument izhaja iz strateških usmeritev občine Kanal ob Soči, iz veljavne Strategije ZTKMŠ 2025–2027, iz razvojnih potreb lokalnega okolja ter iz ciljev nacionalnih in regijskih razvojnih politik (Julijske Alpe, Dolina Soče, </w:t>
      </w:r>
      <w:proofErr w:type="spellStart"/>
      <w:r w:rsidRPr="001E2935">
        <w:rPr>
          <w:rFonts w:eastAsia="Calibri" w:cs="Times New Roman"/>
          <w:lang w:val="sl-SI" w:eastAsia="sl-SI"/>
        </w:rPr>
        <w:t>Interreg</w:t>
      </w:r>
      <w:proofErr w:type="spellEnd"/>
      <w:r w:rsidRPr="001E2935">
        <w:rPr>
          <w:rFonts w:eastAsia="Calibri" w:cs="Times New Roman"/>
          <w:lang w:val="sl-SI" w:eastAsia="sl-SI"/>
        </w:rPr>
        <w:t xml:space="preserve"> programi, LAS projekti).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Občina Kanal ob Soči se v zadnjih letih sooča z dinamičnim razvojem na področju turizma, kulture, mladinskih programov in športa, kar zahteva bolj usklajeno načrtovanje, jasno določene cilje, okrepljeno sodelovanje med institucijami in strokovno podporo pri razvoju novih produktov. Zavod pri tem deluje kot povezovalni člen med lokalnimi društvi, kulturnimi ustvarjalci, turističnimi ponudniki, šolami, mladinskimi organizacijami, športnimi kolektivi ter širšim regijskim okoljem.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Program dela za leto 2026 nadgrajuje dosežke iz leta 2025, med katerimi izstopajo: – povečanje števila turističnih obiskovalcev in dvig prepoznavnosti destinacije, – okrepitev kulturne dejavnosti (razstave, festivali, Kogojevi dnevi), – konsolidacija mladinskih dejavnosti in vzpostavitev novih oblik sodelovanja z mladimi, – razširitev športnih prireditev in priprava pogojev za športni turizem.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Leto 2026 bo osredotočeno na nadaljnjo profesionalizacijo delovanja zavoda, na razvoj produktov, ki dvigujejo dodano vrednost destinacije, na krepitev</w:t>
      </w:r>
      <w:r w:rsidR="00836BCF">
        <w:rPr>
          <w:rFonts w:eastAsia="Calibri" w:cs="Times New Roman"/>
          <w:lang w:val="sl-SI" w:eastAsia="sl-SI"/>
        </w:rPr>
        <w:t xml:space="preserve"> infrastrukturnih pogojev</w:t>
      </w:r>
      <w:r w:rsidRPr="001E2935">
        <w:rPr>
          <w:rFonts w:eastAsia="Calibri" w:cs="Times New Roman"/>
          <w:lang w:val="sl-SI" w:eastAsia="sl-SI"/>
        </w:rPr>
        <w:t>, ter na povečanje kakovosti izkušnje tako za obiskovalce kot domačine.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lastRenderedPageBreak/>
        <w:t>Program je razdeljen na vsebinske sklope, ki celovito predstavljajo načrt aktivnosti na vseh štirih ključnih področjih delovanja zavoda: turizem, kultura, mladina in šport. Vsak sklop vključuje cilje, kazalnike uspešnosti, načrtovane projekte, razvojne usmeritve ter vključevanje partnerjev.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Program dela predstavlja tudi temelj za spremljanje uspešnosti, pripravo letnih poročil ter okvir za nadaljnji razvoj zavoda v letu 2027.</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Letni program dela za leto 2026 predstavlja temeljni dokument delovanja Zavoda za turizem, kulturo, mladino in šport Kanal ob Soči. Opredeljuje ključne cilje, aktivnosti, projekte ter sodelovanja, ki bodo v prihodnjem letu prispevala k razvoju lokalne skupnosti, turistične ponudbe, kulture, mladinskih programov in športa.</w:t>
      </w: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2. Poslanstvo in strateški cilji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p>
    <w:p w:rsidR="001E2935" w:rsidRDefault="001E2935"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r w:rsidRPr="001E2935">
        <w:rPr>
          <w:rFonts w:ascii="Calibri" w:eastAsia="Calibri" w:hAnsi="Calibri" w:cs="Times New Roman"/>
          <w:b/>
          <w:bCs/>
          <w:sz w:val="27"/>
          <w:szCs w:val="27"/>
          <w:lang w:val="sl-SI" w:eastAsia="sl-SI"/>
        </w:rPr>
        <w:t>2.1 Poslanstvo zavoda</w:t>
      </w:r>
    </w:p>
    <w:p w:rsidR="00601450" w:rsidRPr="00F62FFC" w:rsidRDefault="00601450" w:rsidP="00601450">
      <w:pPr>
        <w:rPr>
          <w:rFonts w:ascii="Century Gothic" w:hAnsi="Century Gothic"/>
          <w:bCs/>
        </w:rPr>
      </w:pPr>
      <w:proofErr w:type="spellStart"/>
      <w:r w:rsidRPr="00F62FFC">
        <w:rPr>
          <w:rFonts w:ascii="Century Gothic" w:hAnsi="Century Gothic"/>
          <w:bCs/>
        </w:rPr>
        <w:t>Poslanstvo</w:t>
      </w:r>
      <w:proofErr w:type="spellEnd"/>
      <w:r w:rsidRPr="00F62FFC">
        <w:rPr>
          <w:rFonts w:ascii="Century Gothic" w:hAnsi="Century Gothic"/>
          <w:bCs/>
        </w:rPr>
        <w:t xml:space="preserve"> </w:t>
      </w:r>
      <w:proofErr w:type="spellStart"/>
      <w:r w:rsidRPr="00F62FFC">
        <w:rPr>
          <w:rFonts w:ascii="Century Gothic" w:hAnsi="Century Gothic"/>
          <w:bCs/>
        </w:rPr>
        <w:t>zavoda</w:t>
      </w:r>
      <w:proofErr w:type="spellEnd"/>
      <w:r w:rsidRPr="00F62FFC">
        <w:rPr>
          <w:rFonts w:ascii="Century Gothic" w:hAnsi="Century Gothic"/>
          <w:bCs/>
        </w:rPr>
        <w:t xml:space="preserve"> je </w:t>
      </w:r>
      <w:proofErr w:type="spellStart"/>
      <w:r w:rsidRPr="00F62FFC">
        <w:rPr>
          <w:rFonts w:ascii="Century Gothic" w:hAnsi="Century Gothic"/>
          <w:bCs/>
        </w:rPr>
        <w:t>povezovati</w:t>
      </w:r>
      <w:proofErr w:type="spellEnd"/>
      <w:r w:rsidRPr="00F62FFC">
        <w:rPr>
          <w:rFonts w:ascii="Century Gothic" w:hAnsi="Century Gothic"/>
          <w:bCs/>
        </w:rPr>
        <w:t xml:space="preserve"> </w:t>
      </w:r>
      <w:proofErr w:type="spellStart"/>
      <w:r w:rsidRPr="00F62FFC">
        <w:rPr>
          <w:rFonts w:ascii="Century Gothic" w:hAnsi="Century Gothic"/>
          <w:bCs/>
        </w:rPr>
        <w:t>deležnike</w:t>
      </w:r>
      <w:proofErr w:type="spellEnd"/>
      <w:r w:rsidRPr="00F62FFC">
        <w:rPr>
          <w:rFonts w:ascii="Century Gothic" w:hAnsi="Century Gothic"/>
          <w:bCs/>
        </w:rPr>
        <w:t xml:space="preserve">, </w:t>
      </w:r>
      <w:proofErr w:type="spellStart"/>
      <w:r w:rsidRPr="00F62FFC">
        <w:rPr>
          <w:rFonts w:ascii="Century Gothic" w:hAnsi="Century Gothic"/>
          <w:bCs/>
        </w:rPr>
        <w:t>ohranjati</w:t>
      </w:r>
      <w:proofErr w:type="spellEnd"/>
      <w:r w:rsidRPr="00F62FFC">
        <w:rPr>
          <w:rFonts w:ascii="Century Gothic" w:hAnsi="Century Gothic"/>
          <w:bCs/>
        </w:rPr>
        <w:t xml:space="preserve"> in </w:t>
      </w:r>
      <w:proofErr w:type="spellStart"/>
      <w:r w:rsidRPr="00F62FFC">
        <w:rPr>
          <w:rFonts w:ascii="Century Gothic" w:hAnsi="Century Gothic"/>
          <w:bCs/>
        </w:rPr>
        <w:t>razvijati</w:t>
      </w:r>
      <w:proofErr w:type="spellEnd"/>
      <w:r w:rsidRPr="00F62FFC">
        <w:rPr>
          <w:rFonts w:ascii="Century Gothic" w:hAnsi="Century Gothic"/>
          <w:bCs/>
        </w:rPr>
        <w:t xml:space="preserve"> </w:t>
      </w:r>
      <w:proofErr w:type="spellStart"/>
      <w:r w:rsidRPr="00F62FFC">
        <w:rPr>
          <w:rFonts w:ascii="Century Gothic" w:hAnsi="Century Gothic"/>
          <w:bCs/>
        </w:rPr>
        <w:t>kulturno</w:t>
      </w:r>
      <w:proofErr w:type="spellEnd"/>
      <w:r w:rsidRPr="00F62FFC">
        <w:rPr>
          <w:rFonts w:ascii="Century Gothic" w:hAnsi="Century Gothic"/>
          <w:bCs/>
        </w:rPr>
        <w:t xml:space="preserve"> </w:t>
      </w:r>
      <w:proofErr w:type="spellStart"/>
      <w:r w:rsidRPr="00F62FFC">
        <w:rPr>
          <w:rFonts w:ascii="Century Gothic" w:hAnsi="Century Gothic"/>
          <w:bCs/>
        </w:rPr>
        <w:t>dediščino</w:t>
      </w:r>
      <w:proofErr w:type="spellEnd"/>
      <w:r w:rsidRPr="00F62FFC">
        <w:rPr>
          <w:rFonts w:ascii="Century Gothic" w:hAnsi="Century Gothic"/>
          <w:bCs/>
        </w:rPr>
        <w:t xml:space="preserve">, </w:t>
      </w:r>
      <w:proofErr w:type="spellStart"/>
      <w:r w:rsidRPr="00F62FFC">
        <w:rPr>
          <w:rFonts w:ascii="Century Gothic" w:hAnsi="Century Gothic"/>
          <w:bCs/>
        </w:rPr>
        <w:t>spodbujati</w:t>
      </w:r>
      <w:proofErr w:type="spellEnd"/>
      <w:r w:rsidRPr="00F62FFC">
        <w:rPr>
          <w:rFonts w:ascii="Century Gothic" w:hAnsi="Century Gothic"/>
          <w:bCs/>
        </w:rPr>
        <w:t xml:space="preserve"> </w:t>
      </w:r>
      <w:proofErr w:type="spellStart"/>
      <w:r w:rsidRPr="00F62FFC">
        <w:rPr>
          <w:rFonts w:ascii="Century Gothic" w:hAnsi="Century Gothic"/>
          <w:bCs/>
        </w:rPr>
        <w:t>šport</w:t>
      </w:r>
      <w:proofErr w:type="spellEnd"/>
      <w:r w:rsidRPr="00F62FFC">
        <w:rPr>
          <w:rFonts w:ascii="Century Gothic" w:hAnsi="Century Gothic"/>
          <w:bCs/>
        </w:rPr>
        <w:t xml:space="preserve"> in </w:t>
      </w:r>
      <w:proofErr w:type="spellStart"/>
      <w:r w:rsidRPr="00F62FFC">
        <w:rPr>
          <w:rFonts w:ascii="Century Gothic" w:hAnsi="Century Gothic"/>
          <w:bCs/>
        </w:rPr>
        <w:t>mladinsko</w:t>
      </w:r>
      <w:proofErr w:type="spellEnd"/>
      <w:r w:rsidRPr="00F62FFC">
        <w:rPr>
          <w:rFonts w:ascii="Century Gothic" w:hAnsi="Century Gothic"/>
          <w:bCs/>
        </w:rPr>
        <w:t xml:space="preserve"> </w:t>
      </w:r>
      <w:proofErr w:type="spellStart"/>
      <w:r w:rsidRPr="00F62FFC">
        <w:rPr>
          <w:rFonts w:ascii="Century Gothic" w:hAnsi="Century Gothic"/>
          <w:bCs/>
        </w:rPr>
        <w:t>delo</w:t>
      </w:r>
      <w:proofErr w:type="spellEnd"/>
      <w:r w:rsidRPr="00F62FFC">
        <w:rPr>
          <w:rFonts w:ascii="Century Gothic" w:hAnsi="Century Gothic"/>
          <w:bCs/>
        </w:rPr>
        <w:t xml:space="preserve"> </w:t>
      </w:r>
      <w:proofErr w:type="spellStart"/>
      <w:r w:rsidRPr="00F62FFC">
        <w:rPr>
          <w:rFonts w:ascii="Century Gothic" w:hAnsi="Century Gothic"/>
          <w:bCs/>
        </w:rPr>
        <w:t>ter</w:t>
      </w:r>
      <w:proofErr w:type="spellEnd"/>
      <w:r w:rsidRPr="00F62FFC">
        <w:rPr>
          <w:rFonts w:ascii="Century Gothic" w:hAnsi="Century Gothic"/>
          <w:bCs/>
        </w:rPr>
        <w:t xml:space="preserve"> </w:t>
      </w:r>
      <w:proofErr w:type="spellStart"/>
      <w:r w:rsidRPr="00F62FFC">
        <w:rPr>
          <w:rFonts w:ascii="Century Gothic" w:hAnsi="Century Gothic"/>
          <w:bCs/>
        </w:rPr>
        <w:t>trajnostno</w:t>
      </w:r>
      <w:proofErr w:type="spellEnd"/>
      <w:r w:rsidRPr="00F62FFC">
        <w:rPr>
          <w:rFonts w:ascii="Century Gothic" w:hAnsi="Century Gothic"/>
          <w:bCs/>
        </w:rPr>
        <w:t xml:space="preserve"> </w:t>
      </w:r>
      <w:proofErr w:type="spellStart"/>
      <w:r w:rsidRPr="00F62FFC">
        <w:rPr>
          <w:rFonts w:ascii="Century Gothic" w:hAnsi="Century Gothic"/>
          <w:bCs/>
        </w:rPr>
        <w:t>razvijati</w:t>
      </w:r>
      <w:proofErr w:type="spellEnd"/>
      <w:r w:rsidRPr="00F62FFC">
        <w:rPr>
          <w:rFonts w:ascii="Century Gothic" w:hAnsi="Century Gothic"/>
          <w:bCs/>
        </w:rPr>
        <w:t xml:space="preserve"> </w:t>
      </w:r>
      <w:proofErr w:type="spellStart"/>
      <w:r w:rsidRPr="00F62FFC">
        <w:rPr>
          <w:rFonts w:ascii="Century Gothic" w:hAnsi="Century Gothic"/>
          <w:bCs/>
        </w:rPr>
        <w:t>butični</w:t>
      </w:r>
      <w:proofErr w:type="spellEnd"/>
      <w:r w:rsidRPr="00F62FFC">
        <w:rPr>
          <w:rFonts w:ascii="Century Gothic" w:hAnsi="Century Gothic"/>
          <w:bCs/>
        </w:rPr>
        <w:t xml:space="preserve"> </w:t>
      </w:r>
      <w:proofErr w:type="spellStart"/>
      <w:r w:rsidRPr="00F62FFC">
        <w:rPr>
          <w:rFonts w:ascii="Century Gothic" w:hAnsi="Century Gothic"/>
          <w:bCs/>
        </w:rPr>
        <w:t>turizem</w:t>
      </w:r>
      <w:proofErr w:type="spellEnd"/>
      <w:r w:rsidRPr="00F62FFC">
        <w:rPr>
          <w:rFonts w:ascii="Century Gothic" w:hAnsi="Century Gothic"/>
          <w:bCs/>
        </w:rPr>
        <w:t xml:space="preserve"> s </w:t>
      </w:r>
      <w:proofErr w:type="spellStart"/>
      <w:r w:rsidRPr="00F62FFC">
        <w:rPr>
          <w:rFonts w:ascii="Century Gothic" w:hAnsi="Century Gothic"/>
          <w:bCs/>
        </w:rPr>
        <w:t>poudarkom</w:t>
      </w:r>
      <w:proofErr w:type="spellEnd"/>
      <w:r w:rsidRPr="00F62FFC">
        <w:rPr>
          <w:rFonts w:ascii="Century Gothic" w:hAnsi="Century Gothic"/>
          <w:bCs/>
        </w:rPr>
        <w:t xml:space="preserve"> </w:t>
      </w:r>
      <w:proofErr w:type="spellStart"/>
      <w:r w:rsidRPr="00F62FFC">
        <w:rPr>
          <w:rFonts w:ascii="Century Gothic" w:hAnsi="Century Gothic"/>
          <w:bCs/>
        </w:rPr>
        <w:t>na</w:t>
      </w:r>
      <w:proofErr w:type="spellEnd"/>
      <w:r w:rsidRPr="00F62FFC">
        <w:rPr>
          <w:rFonts w:ascii="Century Gothic" w:hAnsi="Century Gothic"/>
          <w:bCs/>
        </w:rPr>
        <w:t xml:space="preserve"> </w:t>
      </w:r>
      <w:proofErr w:type="spellStart"/>
      <w:r w:rsidRPr="00F62FFC">
        <w:rPr>
          <w:rFonts w:ascii="Century Gothic" w:hAnsi="Century Gothic"/>
          <w:bCs/>
        </w:rPr>
        <w:t>kakovostnih</w:t>
      </w:r>
      <w:proofErr w:type="spellEnd"/>
      <w:r w:rsidRPr="00F62FFC">
        <w:rPr>
          <w:rFonts w:ascii="Century Gothic" w:hAnsi="Century Gothic"/>
          <w:bCs/>
        </w:rPr>
        <w:t xml:space="preserve"> </w:t>
      </w:r>
      <w:proofErr w:type="spellStart"/>
      <w:r w:rsidRPr="00F62FFC">
        <w:rPr>
          <w:rFonts w:ascii="Century Gothic" w:hAnsi="Century Gothic"/>
          <w:bCs/>
        </w:rPr>
        <w:t>doživetjih</w:t>
      </w:r>
      <w:proofErr w:type="spellEnd"/>
      <w:r w:rsidRPr="00F62FFC">
        <w:rPr>
          <w:rFonts w:ascii="Century Gothic" w:hAnsi="Century Gothic"/>
          <w:bCs/>
        </w:rPr>
        <w:t>.</w:t>
      </w:r>
    </w:p>
    <w:p w:rsidR="00601450" w:rsidRPr="00601450" w:rsidRDefault="00601450" w:rsidP="00601450">
      <w:pPr>
        <w:pStyle w:val="Telobesedila"/>
        <w:rPr>
          <w:lang w:val="sl-SI" w:eastAsia="sl-SI"/>
        </w:rPr>
      </w:pPr>
    </w:p>
    <w:p w:rsidR="001E2935" w:rsidRPr="001E2935" w:rsidRDefault="00601450" w:rsidP="001E2935">
      <w:pPr>
        <w:spacing w:before="120" w:beforeAutospacing="1" w:after="120" w:afterAutospacing="1" w:line="276" w:lineRule="auto"/>
        <w:rPr>
          <w:rFonts w:ascii="Times New Roman" w:eastAsia="Times New Roman" w:hAnsi="Times New Roman" w:cs="Times New Roman"/>
          <w:lang w:val="sl-SI" w:eastAsia="sl-SI"/>
        </w:rPr>
      </w:pPr>
      <w:r>
        <w:rPr>
          <w:rFonts w:eastAsia="Calibri" w:cs="Times New Roman"/>
          <w:lang w:val="sl-SI" w:eastAsia="sl-SI"/>
        </w:rPr>
        <w:t xml:space="preserve">V nadaljevanju je </w:t>
      </w:r>
      <w:r w:rsidR="00836BCF">
        <w:rPr>
          <w:rFonts w:eastAsia="Calibri" w:cs="Times New Roman"/>
          <w:lang w:val="sl-SI" w:eastAsia="sl-SI"/>
        </w:rPr>
        <w:t>p</w:t>
      </w:r>
      <w:r w:rsidR="001E2935" w:rsidRPr="001E2935">
        <w:rPr>
          <w:rFonts w:eastAsia="Calibri" w:cs="Times New Roman"/>
          <w:lang w:val="sl-SI" w:eastAsia="sl-SI"/>
        </w:rPr>
        <w:t>oslanstvo Zavoda za turizem, kulturo, ml</w:t>
      </w:r>
      <w:r w:rsidR="00836BCF">
        <w:rPr>
          <w:rFonts w:eastAsia="Calibri" w:cs="Times New Roman"/>
          <w:lang w:val="sl-SI" w:eastAsia="sl-SI"/>
        </w:rPr>
        <w:t xml:space="preserve">adino in šport Kanal ob Soči </w:t>
      </w:r>
      <w:r w:rsidR="001E2935" w:rsidRPr="001E2935">
        <w:rPr>
          <w:rFonts w:eastAsia="Calibri" w:cs="Times New Roman"/>
          <w:lang w:val="sl-SI" w:eastAsia="sl-SI"/>
        </w:rPr>
        <w:t>zagotavljanje uravnoteženega, trajnostno naravnanega in razvojno usmerjenega upravljanja ključnih vsebin, ki vplivajo na kakovost življenja v občini. Zavod predstavlja osrednji steber razvoja ponudbe na področju turizma, kulture, mladine in športa ter skrbi za povezovanje vseh akterjev, ki soustvarjajo identiteto in prepoznavnost lokalnega okolja.</w:t>
      </w:r>
    </w:p>
    <w:p w:rsidR="00CA6140"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Zavod s svojimi aktivnostmi: </w:t>
      </w:r>
    </w:p>
    <w:p w:rsidR="00CA6140"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spodbuja razvoj celovite turistične destinacije in krepi kakovost turistične ponudbe, </w:t>
      </w:r>
    </w:p>
    <w:p w:rsidR="00CA6140"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podpira kulturno ustvarjalnost ter ohranjanje kulturne dediščine, </w:t>
      </w:r>
    </w:p>
    <w:p w:rsidR="00CA6140"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lastRenderedPageBreak/>
        <w:t xml:space="preserve">– omogoča strukturirane programe za mlade in spodbuja participacijo mladih, </w:t>
      </w:r>
    </w:p>
    <w:p w:rsidR="00CA6140"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krepi športno infrastrukturo ter podpira športne prireditve in rekreativne programe,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povezuje lokalne, regionalne in mednarodne partnerje v skupne razvojne projekte.</w:t>
      </w:r>
    </w:p>
    <w:p w:rsidR="00CA6140" w:rsidRDefault="00CA6140"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CA6140" w:rsidRDefault="00CA6140"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2.2 Vizija razvoja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Vizija zavoda je postati osrednja razvojna institucija občine Kanal ob Soči, ki z odličnimi programi, strokovnim delom in vrhunskim sodelovanjem partnerskih organizacij ustvarja prepoznavno, inovativno in trajnostno naravnano okolje za življenje, ustvarjanje in obiskovanje.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Do leta 2030 želi zavod: – uveljaviti občino kot butično destinacijo naravnih, kulturnih in športnih doživetij, – vzpostaviti stabilne pogoje za delo kulturnih in mladinskih organizacij, – okrepiti športni turizem ter zagotoviti infrastrukturo za priprave ekip, – vzpostaviti celostno promocijo destinacije, – razviti </w:t>
      </w:r>
      <w:proofErr w:type="spellStart"/>
      <w:r w:rsidRPr="001E2935">
        <w:rPr>
          <w:rFonts w:eastAsia="Calibri" w:cs="Times New Roman"/>
          <w:lang w:val="sl-SI" w:eastAsia="sl-SI"/>
        </w:rPr>
        <w:t>mikro</w:t>
      </w:r>
      <w:proofErr w:type="spellEnd"/>
      <w:r w:rsidRPr="001E2935">
        <w:rPr>
          <w:rFonts w:eastAsia="Calibri" w:cs="Times New Roman"/>
          <w:lang w:val="sl-SI" w:eastAsia="sl-SI"/>
        </w:rPr>
        <w:t xml:space="preserve"> destinacijo Doblar kot primer dobre prakse tehniške in kulturne dediščine.</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2.3 Temeljne vrednote zavoda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Vrednote, ki usmerjajo delo zavoda: – </w:t>
      </w:r>
      <w:r w:rsidRPr="001E2935">
        <w:rPr>
          <w:rFonts w:eastAsia="Calibri" w:cs="Times New Roman"/>
          <w:b/>
          <w:bCs/>
          <w:lang w:val="sl-SI" w:eastAsia="sl-SI"/>
        </w:rPr>
        <w:t>odgovornost</w:t>
      </w:r>
      <w:r w:rsidRPr="001E2935">
        <w:rPr>
          <w:rFonts w:eastAsia="Calibri" w:cs="Times New Roman"/>
          <w:lang w:val="sl-SI" w:eastAsia="sl-SI"/>
        </w:rPr>
        <w:t xml:space="preserve"> pri upravljanju javnih sredstev in izvajanja javne službe, – </w:t>
      </w:r>
      <w:r w:rsidRPr="001E2935">
        <w:rPr>
          <w:rFonts w:eastAsia="Calibri" w:cs="Times New Roman"/>
          <w:b/>
          <w:bCs/>
          <w:lang w:val="sl-SI" w:eastAsia="sl-SI"/>
        </w:rPr>
        <w:t>strokovnost</w:t>
      </w:r>
      <w:r w:rsidRPr="001E2935">
        <w:rPr>
          <w:rFonts w:eastAsia="Calibri" w:cs="Times New Roman"/>
          <w:lang w:val="sl-SI" w:eastAsia="sl-SI"/>
        </w:rPr>
        <w:t xml:space="preserve"> pri načrtovanju in izvedbi programov, – </w:t>
      </w:r>
      <w:r w:rsidRPr="001E2935">
        <w:rPr>
          <w:rFonts w:eastAsia="Calibri" w:cs="Times New Roman"/>
          <w:b/>
          <w:bCs/>
          <w:lang w:val="sl-SI" w:eastAsia="sl-SI"/>
        </w:rPr>
        <w:t>participacija</w:t>
      </w:r>
      <w:r w:rsidRPr="001E2935">
        <w:rPr>
          <w:rFonts w:eastAsia="Calibri" w:cs="Times New Roman"/>
          <w:lang w:val="sl-SI" w:eastAsia="sl-SI"/>
        </w:rPr>
        <w:t xml:space="preserve"> in vključevanje lokalne skupnosti, – </w:t>
      </w:r>
      <w:r w:rsidRPr="001E2935">
        <w:rPr>
          <w:rFonts w:eastAsia="Calibri" w:cs="Times New Roman"/>
          <w:b/>
          <w:bCs/>
          <w:lang w:val="sl-SI" w:eastAsia="sl-SI"/>
        </w:rPr>
        <w:t>ustvarjalnost</w:t>
      </w:r>
      <w:r w:rsidRPr="001E2935">
        <w:rPr>
          <w:rFonts w:eastAsia="Calibri" w:cs="Times New Roman"/>
          <w:lang w:val="sl-SI" w:eastAsia="sl-SI"/>
        </w:rPr>
        <w:t xml:space="preserve"> kot osnova kulturnih in mladinskih programov, – </w:t>
      </w:r>
      <w:r w:rsidRPr="001E2935">
        <w:rPr>
          <w:rFonts w:eastAsia="Calibri" w:cs="Times New Roman"/>
          <w:b/>
          <w:bCs/>
          <w:lang w:val="sl-SI" w:eastAsia="sl-SI"/>
        </w:rPr>
        <w:t>trajnost</w:t>
      </w:r>
      <w:r w:rsidRPr="001E2935">
        <w:rPr>
          <w:rFonts w:eastAsia="Calibri" w:cs="Times New Roman"/>
          <w:lang w:val="sl-SI" w:eastAsia="sl-SI"/>
        </w:rPr>
        <w:t xml:space="preserve"> kot osrednja usmeritev turističnega in </w:t>
      </w:r>
      <w:proofErr w:type="spellStart"/>
      <w:r w:rsidRPr="001E2935">
        <w:rPr>
          <w:rFonts w:eastAsia="Calibri" w:cs="Times New Roman"/>
          <w:lang w:val="sl-SI" w:eastAsia="sl-SI"/>
        </w:rPr>
        <w:t>okoljskega</w:t>
      </w:r>
      <w:proofErr w:type="spellEnd"/>
      <w:r w:rsidRPr="001E2935">
        <w:rPr>
          <w:rFonts w:eastAsia="Calibri" w:cs="Times New Roman"/>
          <w:lang w:val="sl-SI" w:eastAsia="sl-SI"/>
        </w:rPr>
        <w:t xml:space="preserve"> delovanja, – </w:t>
      </w:r>
      <w:r w:rsidRPr="001E2935">
        <w:rPr>
          <w:rFonts w:eastAsia="Calibri" w:cs="Times New Roman"/>
          <w:b/>
          <w:bCs/>
          <w:lang w:val="sl-SI" w:eastAsia="sl-SI"/>
        </w:rPr>
        <w:t>povezovanje</w:t>
      </w:r>
      <w:r w:rsidRPr="001E2935">
        <w:rPr>
          <w:rFonts w:eastAsia="Calibri" w:cs="Times New Roman"/>
          <w:lang w:val="sl-SI" w:eastAsia="sl-SI"/>
        </w:rPr>
        <w:t xml:space="preserve"> lokalnih, regionalnih in mednarodnih partnerjev.</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2.4 Strateški cilji zavoda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Strateški cilji zavoda do leta 2027 so usmerjeni v krepitev vseh področij, za katera je zavod pristojen. V letu 2026 bo poudarek na izvajanju ključnih strateških smernic:</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 Turizem</w:t>
      </w:r>
      <w:r w:rsidRPr="001E2935">
        <w:rPr>
          <w:rFonts w:eastAsia="Calibri" w:cs="Times New Roman"/>
          <w:lang w:val="sl-SI" w:eastAsia="sl-SI"/>
        </w:rPr>
        <w:t xml:space="preserve"> – razvoj novih turističnih produktov</w:t>
      </w:r>
      <w:r w:rsidR="00601450">
        <w:rPr>
          <w:rFonts w:eastAsia="Calibri" w:cs="Times New Roman"/>
          <w:lang w:val="sl-SI" w:eastAsia="sl-SI"/>
        </w:rPr>
        <w:t xml:space="preserve"> (VR </w:t>
      </w:r>
      <w:proofErr w:type="spellStart"/>
      <w:r w:rsidR="00601450">
        <w:rPr>
          <w:rFonts w:eastAsia="Calibri" w:cs="Times New Roman"/>
          <w:lang w:val="sl-SI" w:eastAsia="sl-SI"/>
        </w:rPr>
        <w:t>prgrami</w:t>
      </w:r>
      <w:proofErr w:type="spellEnd"/>
      <w:r w:rsidR="00601450">
        <w:rPr>
          <w:rFonts w:eastAsia="Calibri" w:cs="Times New Roman"/>
          <w:lang w:val="sl-SI" w:eastAsia="sl-SI"/>
        </w:rPr>
        <w:t>, doživetja…)</w:t>
      </w:r>
      <w:r w:rsidRPr="001E2935">
        <w:rPr>
          <w:rFonts w:eastAsia="Calibri" w:cs="Times New Roman"/>
          <w:lang w:val="sl-SI" w:eastAsia="sl-SI"/>
        </w:rPr>
        <w:t>, – dvig kakovosti nastanitev in storitev, – razvoj butičnih, kulturnih in športnih doživetij, – digitalizacija promocije in vsebin.</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lastRenderedPageBreak/>
        <w:t>B) Kultura</w:t>
      </w:r>
      <w:r w:rsidRPr="001E2935">
        <w:rPr>
          <w:rFonts w:eastAsia="Calibri" w:cs="Times New Roman"/>
          <w:lang w:val="sl-SI" w:eastAsia="sl-SI"/>
        </w:rPr>
        <w:t xml:space="preserve"> – nadgradnja programov v Galeriji Rika Debenjaka, – krepitev festivalov in kulturnih dogodkov, – razvoj čezmejnega sodelovanja, – ohranjanje kulturne dediščine.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 Mladina</w:t>
      </w:r>
      <w:r w:rsidRPr="001E2935">
        <w:rPr>
          <w:rFonts w:eastAsia="Calibri" w:cs="Times New Roman"/>
          <w:lang w:val="sl-SI" w:eastAsia="sl-SI"/>
        </w:rPr>
        <w:t xml:space="preserve"> – ustvarjanje pogojev za kakovostne programe za mlade, – </w:t>
      </w:r>
      <w:r w:rsidR="00601450">
        <w:rPr>
          <w:rFonts w:eastAsia="Calibri" w:cs="Times New Roman"/>
          <w:lang w:val="sl-SI" w:eastAsia="sl-SI"/>
        </w:rPr>
        <w:t>pomoč pri vzpostavitvi</w:t>
      </w:r>
      <w:r w:rsidRPr="001E2935">
        <w:rPr>
          <w:rFonts w:eastAsia="Calibri" w:cs="Times New Roman"/>
          <w:lang w:val="sl-SI" w:eastAsia="sl-SI"/>
        </w:rPr>
        <w:t xml:space="preserve"> mladinskih prostorov, – vključevanje mladih v procese odločanja.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D) Šport</w:t>
      </w:r>
      <w:r w:rsidRPr="001E2935">
        <w:rPr>
          <w:rFonts w:eastAsia="Calibri" w:cs="Times New Roman"/>
          <w:lang w:val="sl-SI" w:eastAsia="sl-SI"/>
        </w:rPr>
        <w:t xml:space="preserve"> – krepitev športnega turizma, – </w:t>
      </w:r>
      <w:r w:rsidR="00601450">
        <w:rPr>
          <w:rFonts w:eastAsia="Calibri" w:cs="Times New Roman"/>
          <w:lang w:val="sl-SI" w:eastAsia="sl-SI"/>
        </w:rPr>
        <w:t>podpiranje posodobitve</w:t>
      </w:r>
      <w:r w:rsidRPr="001E2935">
        <w:rPr>
          <w:rFonts w:eastAsia="Calibri" w:cs="Times New Roman"/>
          <w:lang w:val="sl-SI" w:eastAsia="sl-SI"/>
        </w:rPr>
        <w:t xml:space="preserve"> športne infrastrukture, – podpora prireditvam in rekreativnim programom.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E) Organizacijski razvoj</w:t>
      </w:r>
      <w:r w:rsidRPr="001E2935">
        <w:rPr>
          <w:rFonts w:eastAsia="Calibri" w:cs="Times New Roman"/>
          <w:lang w:val="sl-SI" w:eastAsia="sl-SI"/>
        </w:rPr>
        <w:t xml:space="preserve"> – povečanje učinkovitosti zavoda, – krepitev kompetenc zaposlenih, – učinkovita raba sredstev in merjenje rezultatov.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Poslanstvo zavoda</w:t>
      </w:r>
      <w:r w:rsidRPr="001E2935">
        <w:rPr>
          <w:rFonts w:eastAsia="Calibri" w:cs="Times New Roman"/>
          <w:lang w:val="sl-SI" w:eastAsia="sl-SI"/>
        </w:rPr>
        <w:t xml:space="preserve"> je spodbujanje celostnega razvoja občine Kanal ob Soči na področju turizma, kulture, mladine in športa ter krepitev lokalne identitete s povezovanjem skupnosti, društev in partnerjev.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Strateški cilji:</w:t>
      </w:r>
    </w:p>
    <w:p w:rsidR="00142BFE"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povečanje turistične prepoznavnosti občine,</w:t>
      </w:r>
    </w:p>
    <w:p w:rsidR="00142BFE"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izboljšanje kakovosti ponudbe in izkušnje obiskovalcev,</w:t>
      </w:r>
    </w:p>
    <w:p w:rsidR="00142BFE"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krepitev kulturne ustvarjalnosti in dediščine,</w:t>
      </w:r>
    </w:p>
    <w:p w:rsidR="00142BFE"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spodbujanje razvoja mladinskih programov ter aktivnosti, </w:t>
      </w:r>
    </w:p>
    <w:p w:rsidR="00142BFE"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podpora športnim društvom in organizacija športnih dogodkov,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trajnostna, medgeneracijska in povezovalna usmerjenost.</w:t>
      </w: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27FA4" w:rsidRDefault="00F27FA4"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3. Ključna področja dela v letu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Ključna področja dela v letu 2026 predstavljajo temeljne stebre delovanja zavoda. Vsako področje vključuje širok spekter programov, projektov, partnerstev in razvojnih nalog, ki skupaj prispevajo k dvigu kakovosti življenja v občini in prepoznavnosti destinacije. Pri zasnovi področij smo upoštevali strateške dokumente občine, nacionalne smernice ter potrebe lokalnega okolja.</w:t>
      </w:r>
    </w:p>
    <w:p w:rsidR="00F27FA4" w:rsidRDefault="00F27FA4"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3.1 Turizem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Turizem predstavlja enega ključnih razvojnih motorjev občine Kanal ob Soči. Leto 2026 bo usmerjeno v dvig kakovosti turistične ponudbe, razvoj </w:t>
      </w:r>
      <w:r w:rsidR="00555A04">
        <w:rPr>
          <w:rFonts w:eastAsia="Calibri" w:cs="Times New Roman"/>
          <w:lang w:val="sl-SI" w:eastAsia="sl-SI"/>
        </w:rPr>
        <w:t xml:space="preserve">in iskanje </w:t>
      </w:r>
      <w:r w:rsidRPr="001E2935">
        <w:rPr>
          <w:rFonts w:eastAsia="Calibri" w:cs="Times New Roman"/>
          <w:lang w:val="sl-SI" w:eastAsia="sl-SI"/>
        </w:rPr>
        <w:t xml:space="preserve">novih produktov ter profesionalizacijo </w:t>
      </w:r>
      <w:proofErr w:type="spellStart"/>
      <w:r w:rsidRPr="001E2935">
        <w:rPr>
          <w:rFonts w:eastAsia="Calibri" w:cs="Times New Roman"/>
          <w:lang w:val="sl-SI" w:eastAsia="sl-SI"/>
        </w:rPr>
        <w:t>destinacijskega</w:t>
      </w:r>
      <w:proofErr w:type="spellEnd"/>
      <w:r w:rsidRPr="001E2935">
        <w:rPr>
          <w:rFonts w:eastAsia="Calibri" w:cs="Times New Roman"/>
          <w:lang w:val="sl-SI" w:eastAsia="sl-SI"/>
        </w:rPr>
        <w:t xml:space="preserve"> menedžmenta.</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Glavne usmeritve: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razvoj kulturnih, športnih, butičnih in naravnih doživetij, </w:t>
      </w:r>
      <w:r w:rsidR="00555A04">
        <w:rPr>
          <w:rFonts w:eastAsia="Calibri" w:cs="Times New Roman"/>
          <w:lang w:val="sl-SI" w:eastAsia="sl-SI"/>
        </w:rPr>
        <w:t xml:space="preserve">dve srečanji s ponudniki kot </w:t>
      </w:r>
      <w:proofErr w:type="spellStart"/>
      <w:r w:rsidR="00555A04">
        <w:rPr>
          <w:rFonts w:eastAsia="Calibri" w:cs="Times New Roman"/>
          <w:lang w:val="sl-SI" w:eastAsia="sl-SI"/>
        </w:rPr>
        <w:t>work</w:t>
      </w:r>
      <w:proofErr w:type="spellEnd"/>
      <w:r w:rsidR="00555A04">
        <w:rPr>
          <w:rFonts w:eastAsia="Calibri" w:cs="Times New Roman"/>
          <w:lang w:val="sl-SI" w:eastAsia="sl-SI"/>
        </w:rPr>
        <w:t xml:space="preserve"> </w:t>
      </w:r>
      <w:proofErr w:type="spellStart"/>
      <w:r w:rsidR="00555A04">
        <w:rPr>
          <w:rFonts w:eastAsia="Calibri" w:cs="Times New Roman"/>
          <w:lang w:val="sl-SI" w:eastAsia="sl-SI"/>
        </w:rPr>
        <w:t>shop</w:t>
      </w:r>
      <w:proofErr w:type="spellEnd"/>
      <w:r w:rsidR="00555A04">
        <w:rPr>
          <w:rFonts w:eastAsia="Calibri" w:cs="Times New Roman"/>
          <w:lang w:val="sl-SI" w:eastAsia="sl-SI"/>
        </w:rPr>
        <w:t xml:space="preserve"> dogodka</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dvig kakovosti nastanitev (razpis, svetovanje, promocija),</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krepitev TIC-a kot informacijsko-promocijskega središča, </w:t>
      </w:r>
    </w:p>
    <w:p w:rsidR="001E2935"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vključevanje ponudnikov v skupne digitalne kampanje, –</w:t>
      </w:r>
      <w:r w:rsidR="00555A04">
        <w:rPr>
          <w:rFonts w:eastAsia="Calibri" w:cs="Times New Roman"/>
          <w:lang w:val="sl-SI" w:eastAsia="sl-SI"/>
        </w:rPr>
        <w:t xml:space="preserve"> razvoj </w:t>
      </w:r>
      <w:proofErr w:type="spellStart"/>
      <w:r w:rsidR="00555A04">
        <w:rPr>
          <w:rFonts w:eastAsia="Calibri" w:cs="Times New Roman"/>
          <w:lang w:val="sl-SI" w:eastAsia="sl-SI"/>
        </w:rPr>
        <w:t>mikro</w:t>
      </w:r>
      <w:proofErr w:type="spellEnd"/>
      <w:r w:rsidR="00555A04">
        <w:rPr>
          <w:rFonts w:eastAsia="Calibri" w:cs="Times New Roman"/>
          <w:lang w:val="sl-SI" w:eastAsia="sl-SI"/>
        </w:rPr>
        <w:t xml:space="preserve"> destinacije.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V okviru turizma bo zavod okrepil tudi sodelovanje z Dolino Soče, Julijskimi Alpami, LAS-i ter zasebnimi ponudniki, s ciljem ustvariti celovito, povezano destinacijo.</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3.2 Kultura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Kultura ostaja eden ključnih identitetnih temeljev občine. V letu 2026 bodo aktivnosti usmerjene v krepitev programov galerije, festivalov, kulturne dediščine in čezmejnih projektov.</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Glavne usmeritve: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razširitev razstavnega programa Galerije Rika Debenjaka,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lastRenderedPageBreak/>
        <w:t xml:space="preserve">– priprave </w:t>
      </w:r>
      <w:r w:rsidR="00EF082C">
        <w:rPr>
          <w:rFonts w:eastAsia="Calibri" w:cs="Times New Roman"/>
          <w:lang w:val="sl-SI" w:eastAsia="sl-SI"/>
        </w:rPr>
        <w:t xml:space="preserve">na večji skupen poletni festival, </w:t>
      </w:r>
    </w:p>
    <w:p w:rsidR="00F27FA4" w:rsidRDefault="00EF082C" w:rsidP="001E2935">
      <w:pPr>
        <w:spacing w:before="120" w:beforeAutospacing="1" w:after="120" w:afterAutospacing="1" w:line="276" w:lineRule="auto"/>
        <w:rPr>
          <w:rFonts w:eastAsia="Calibri" w:cs="Times New Roman"/>
          <w:lang w:val="sl-SI" w:eastAsia="sl-SI"/>
        </w:rPr>
      </w:pPr>
      <w:r>
        <w:rPr>
          <w:rFonts w:eastAsia="Calibri" w:cs="Times New Roman"/>
          <w:lang w:val="sl-SI" w:eastAsia="sl-SI"/>
        </w:rPr>
        <w:t xml:space="preserve">- koordinacija Kogojevih </w:t>
      </w:r>
      <w:proofErr w:type="spellStart"/>
      <w:r>
        <w:rPr>
          <w:rFonts w:eastAsia="Calibri" w:cs="Times New Roman"/>
          <w:lang w:val="sl-SI" w:eastAsia="sl-SI"/>
        </w:rPr>
        <w:t>dnevov</w:t>
      </w:r>
      <w:proofErr w:type="spellEnd"/>
      <w:r>
        <w:rPr>
          <w:rFonts w:eastAsia="Calibri" w:cs="Times New Roman"/>
          <w:lang w:val="sl-SI" w:eastAsia="sl-SI"/>
        </w:rPr>
        <w:t xml:space="preserve">, </w:t>
      </w:r>
    </w:p>
    <w:p w:rsidR="00F27FA4" w:rsidRDefault="00EF082C" w:rsidP="001E2935">
      <w:pPr>
        <w:spacing w:before="120" w:beforeAutospacing="1" w:after="120" w:afterAutospacing="1" w:line="276" w:lineRule="auto"/>
        <w:rPr>
          <w:rFonts w:eastAsia="Calibri" w:cs="Times New Roman"/>
          <w:lang w:val="sl-SI" w:eastAsia="sl-SI"/>
        </w:rPr>
      </w:pPr>
      <w:r>
        <w:rPr>
          <w:rFonts w:eastAsia="Calibri" w:cs="Times New Roman"/>
          <w:lang w:val="sl-SI" w:eastAsia="sl-SI"/>
        </w:rPr>
        <w:t>– pogovori z lastniki</w:t>
      </w:r>
      <w:r w:rsidR="001E2935" w:rsidRPr="001E2935">
        <w:rPr>
          <w:rFonts w:eastAsia="Calibri" w:cs="Times New Roman"/>
          <w:lang w:val="sl-SI" w:eastAsia="sl-SI"/>
        </w:rPr>
        <w:t xml:space="preserve"> zasebnih muzejev v skupno muzejsko mrežo,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nadgradnja koncertnih in festivalskih programov,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 digitalizacija kulturne dediščine ter razvoj novih </w:t>
      </w:r>
      <w:proofErr w:type="spellStart"/>
      <w:r w:rsidRPr="001E2935">
        <w:rPr>
          <w:rFonts w:eastAsia="Calibri" w:cs="Times New Roman"/>
          <w:lang w:val="sl-SI" w:eastAsia="sl-SI"/>
        </w:rPr>
        <w:t>interpretacijskih</w:t>
      </w:r>
      <w:proofErr w:type="spellEnd"/>
      <w:r w:rsidRPr="001E2935">
        <w:rPr>
          <w:rFonts w:eastAsia="Calibri" w:cs="Times New Roman"/>
          <w:lang w:val="sl-SI" w:eastAsia="sl-SI"/>
        </w:rPr>
        <w:t xml:space="preserve"> vsebin.</w:t>
      </w:r>
    </w:p>
    <w:p w:rsidR="00F27FA4" w:rsidRDefault="00F27FA4"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3.3 Mladina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Mladinsko področje se bo v letu 2026 še dodatno razvilo, zlasti na področju prostorskih pogojev, participacije mladih in izvajanja programov.</w:t>
      </w:r>
      <w:r w:rsidR="0014050E">
        <w:rPr>
          <w:rFonts w:eastAsia="Calibri" w:cs="Times New Roman"/>
          <w:lang w:val="sl-SI" w:eastAsia="sl-SI"/>
        </w:rPr>
        <w:t xml:space="preserve"> V letu 2024 in 2025 se je Zavod ZTKMŠ veliko posve</w:t>
      </w:r>
      <w:r w:rsidR="00F27FA4">
        <w:rPr>
          <w:rFonts w:eastAsia="Calibri" w:cs="Times New Roman"/>
          <w:lang w:val="sl-SI" w:eastAsia="sl-SI"/>
        </w:rPr>
        <w:t>til šolskim otrokom in programom, v letu 2026 in 2027 se</w:t>
      </w:r>
      <w:r w:rsidR="0014050E">
        <w:rPr>
          <w:rFonts w:eastAsia="Calibri" w:cs="Times New Roman"/>
          <w:lang w:val="sl-SI" w:eastAsia="sl-SI"/>
        </w:rPr>
        <w:t xml:space="preserve"> bomo posvetili več mladostnikom.</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Glavne usmeritve: </w:t>
      </w:r>
    </w:p>
    <w:p w:rsidR="00F27FA4" w:rsidRDefault="00F27FA4" w:rsidP="001E2935">
      <w:pPr>
        <w:spacing w:before="120" w:beforeAutospacing="1" w:after="120" w:afterAutospacing="1" w:line="276" w:lineRule="auto"/>
        <w:rPr>
          <w:rFonts w:eastAsia="Calibri" w:cs="Times New Roman"/>
          <w:lang w:val="sl-SI" w:eastAsia="sl-SI"/>
        </w:rPr>
      </w:pPr>
      <w:r>
        <w:rPr>
          <w:rFonts w:eastAsia="Calibri" w:cs="Times New Roman"/>
          <w:lang w:val="sl-SI" w:eastAsia="sl-SI"/>
        </w:rPr>
        <w:t>– pomoč pri ureditvi</w:t>
      </w:r>
      <w:r w:rsidR="001E2935" w:rsidRPr="001E2935">
        <w:rPr>
          <w:rFonts w:eastAsia="Calibri" w:cs="Times New Roman"/>
          <w:lang w:val="sl-SI" w:eastAsia="sl-SI"/>
        </w:rPr>
        <w:t xml:space="preserve"> mladinskih prosto</w:t>
      </w:r>
      <w:r>
        <w:rPr>
          <w:rFonts w:eastAsia="Calibri" w:cs="Times New Roman"/>
          <w:lang w:val="sl-SI" w:eastAsia="sl-SI"/>
        </w:rPr>
        <w:t>rov v Kanalu in Desklah</w:t>
      </w:r>
      <w:r w:rsidR="001E2935" w:rsidRPr="001E2935">
        <w:rPr>
          <w:rFonts w:eastAsia="Calibri" w:cs="Times New Roman"/>
          <w:lang w:val="sl-SI" w:eastAsia="sl-SI"/>
        </w:rPr>
        <w:t>,</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i</w:t>
      </w:r>
      <w:r w:rsidR="00F47523">
        <w:rPr>
          <w:rFonts w:eastAsia="Calibri" w:cs="Times New Roman"/>
          <w:lang w:val="sl-SI" w:eastAsia="sl-SI"/>
        </w:rPr>
        <w:t>zvedba programov VR ter delavnic za mlade</w:t>
      </w:r>
      <w:r w:rsidRPr="001E2935">
        <w:rPr>
          <w:rFonts w:eastAsia="Calibri" w:cs="Times New Roman"/>
          <w:lang w:val="sl-SI" w:eastAsia="sl-SI"/>
        </w:rPr>
        <w:t xml:space="preserve">,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sodelovanje s šolami in mladinskimi društvi, </w:t>
      </w:r>
    </w:p>
    <w:p w:rsidR="00F27FA4"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krepitev vloge mladih v odločanju preko Komisije za mladinska vprašanja,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razvoj mladinskega centra kot podpornega okolja za mlade ustvarjalce.</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3.4 Šport</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Šport predstavlja pomembno področje tako za promocijo zdravega načina življenja kot tudi za razvoj športnega turizma.</w:t>
      </w:r>
    </w:p>
    <w:p w:rsidR="00F4752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Glavne usmeritve: </w:t>
      </w:r>
    </w:p>
    <w:p w:rsidR="00F4752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priprave na športni turizem (paketi, promocija, sodelovanje s klubi),</w:t>
      </w:r>
    </w:p>
    <w:p w:rsidR="00CF6DD5" w:rsidRDefault="00CF6DD5" w:rsidP="001E2935">
      <w:pPr>
        <w:spacing w:before="120" w:beforeAutospacing="1" w:after="120" w:afterAutospacing="1" w:line="276" w:lineRule="auto"/>
        <w:rPr>
          <w:rFonts w:eastAsia="Calibri" w:cs="Times New Roman"/>
          <w:lang w:val="sl-SI" w:eastAsia="sl-SI"/>
        </w:rPr>
      </w:pPr>
      <w:r>
        <w:rPr>
          <w:rFonts w:eastAsia="Calibri" w:cs="Times New Roman"/>
          <w:lang w:val="sl-SI" w:eastAsia="sl-SI"/>
        </w:rPr>
        <w:lastRenderedPageBreak/>
        <w:t>– upravljanje drsališča s programom (december, januar, februar)</w:t>
      </w:r>
    </w:p>
    <w:p w:rsidR="00F4752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izvedba</w:t>
      </w:r>
      <w:r w:rsidR="00CF6DD5">
        <w:rPr>
          <w:rFonts w:eastAsia="Calibri" w:cs="Times New Roman"/>
          <w:lang w:val="sl-SI" w:eastAsia="sl-SI"/>
        </w:rPr>
        <w:t xml:space="preserve"> ali pomoč pri izvedbi</w:t>
      </w:r>
      <w:r w:rsidRPr="001E2935">
        <w:rPr>
          <w:rFonts w:eastAsia="Calibri" w:cs="Times New Roman"/>
          <w:lang w:val="sl-SI" w:eastAsia="sl-SI"/>
        </w:rPr>
        <w:t xml:space="preserve"> športnih prireditev (curling, skoki z mosta, pohodi, MTB),</w:t>
      </w:r>
    </w:p>
    <w:p w:rsidR="00F4752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ureditev zunanjih fitnes točk na treh lokacijah</w:t>
      </w:r>
      <w:r w:rsidR="00BF0D29">
        <w:rPr>
          <w:rFonts w:eastAsia="Calibri" w:cs="Times New Roman"/>
          <w:lang w:val="sl-SI" w:eastAsia="sl-SI"/>
        </w:rPr>
        <w:t>- prijava na razpise</w:t>
      </w:r>
      <w:r w:rsidRPr="001E2935">
        <w:rPr>
          <w:rFonts w:eastAsia="Calibri" w:cs="Times New Roman"/>
          <w:lang w:val="sl-SI" w:eastAsia="sl-SI"/>
        </w:rPr>
        <w:t xml:space="preserve">, </w:t>
      </w:r>
    </w:p>
    <w:p w:rsidR="00F4752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povezovanje s športnimi društvi v občini,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Ključna področja dela so močno prepletena, zato bo zavod v letu 2026 posebno pozornost namenil tudi povezovanju programov (npr. kultura + turizem, mladina + šport, kultura + digitalizacija), kar povečuje dodano vrednost za lokalno skupnost in obiskovalce.</w:t>
      </w:r>
    </w:p>
    <w:p w:rsidR="00F63BEB" w:rsidRDefault="00F63BEB" w:rsidP="001E2935">
      <w:pPr>
        <w:spacing w:before="120" w:beforeAutospacing="1" w:after="120" w:afterAutospacing="1" w:line="276" w:lineRule="auto"/>
        <w:outlineLvl w:val="1"/>
        <w:rPr>
          <w:rFonts w:eastAsia="Calibri" w:cs="Times New Roman"/>
          <w:lang w:val="sl-SI" w:eastAsia="sl-SI"/>
        </w:rPr>
      </w:pPr>
    </w:p>
    <w:p w:rsidR="00F47523" w:rsidRDefault="00F47523"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4. Letni cilji in pričakovani rezultati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Letni cilji v letu 2026 izhajajo iz strateških dokumentov občine, Strategije ZTKMŠ 2025–2027, razvojnih prioritet Zavoda ter potreb lokalnega okolja. Cilji so usmerjeni v krepitev vseh štirih vsebinskih stebrov zavoda: turizma, kulture, mladine in športa. Poseben poudarek v letu 2026 bo na dvigu kakovosti storitev, razvoju novih produktov, razširitvi programov, profesionalizaciji delovanja ter izboljšanju sodelovanja s partnerji.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Cilji vključujejo merljive kazalnike, ki omogočajo realno spremljanje uspešnosti ter prilagajanje programov skozi leto. Kazalniki so postavljeni na podlagi rezultatov iz let 2023–2025, trenda rasti ter pričakovanega razvoja destinacije.</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4.1 Turizem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Turistični cilji v letu 2026 so usmerjeni v dvig kakovosti destinacije, razvoj novih vsebin ter profesionalizacijo </w:t>
      </w:r>
      <w:proofErr w:type="spellStart"/>
      <w:r w:rsidRPr="001E2935">
        <w:rPr>
          <w:rFonts w:eastAsia="Calibri" w:cs="Times New Roman"/>
          <w:lang w:val="sl-SI" w:eastAsia="sl-SI"/>
        </w:rPr>
        <w:t>destinacijskega</w:t>
      </w:r>
      <w:proofErr w:type="spellEnd"/>
      <w:r w:rsidRPr="001E2935">
        <w:rPr>
          <w:rFonts w:eastAsia="Calibri" w:cs="Times New Roman"/>
          <w:lang w:val="sl-SI" w:eastAsia="sl-SI"/>
        </w:rPr>
        <w:t xml:space="preserve"> menedžmenta.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Glavni cilji:</w:t>
      </w:r>
      <w:r w:rsidRPr="001E2935">
        <w:rPr>
          <w:rFonts w:eastAsia="Calibri" w:cs="Times New Roman"/>
          <w:lang w:val="sl-SI" w:eastAsia="sl-SI"/>
        </w:rPr>
        <w:t xml:space="preserve"> – povečanje nočitev na </w:t>
      </w:r>
      <w:r w:rsidRPr="001E2935">
        <w:rPr>
          <w:rFonts w:eastAsia="Calibri" w:cs="Times New Roman"/>
          <w:b/>
          <w:bCs/>
          <w:lang w:val="sl-SI" w:eastAsia="sl-SI"/>
        </w:rPr>
        <w:t>14.000</w:t>
      </w:r>
      <w:r w:rsidRPr="001E2935">
        <w:rPr>
          <w:rFonts w:eastAsia="Calibri" w:cs="Times New Roman"/>
          <w:lang w:val="sl-SI" w:eastAsia="sl-SI"/>
        </w:rPr>
        <w:t xml:space="preserve">, s trendom rasti proti strateškemu cilju 15.000 do leta 2027, – povečanje obiska turističnih točk in dogodkov (7.600 → 8.000+), – dvig kakovosti turistične ponudbe (nastanitve, doživetja, informacijske točke), – razširitev nabora turističnih </w:t>
      </w:r>
      <w:r w:rsidRPr="001E2935">
        <w:rPr>
          <w:rFonts w:eastAsia="Calibri" w:cs="Times New Roman"/>
          <w:lang w:val="sl-SI" w:eastAsia="sl-SI"/>
        </w:rPr>
        <w:lastRenderedPageBreak/>
        <w:t xml:space="preserve">produktov (kultura, šport, narava, gastronomija), – krepitev digitalne prepoznavnosti destinacije, – razvoj </w:t>
      </w:r>
      <w:proofErr w:type="spellStart"/>
      <w:r w:rsidRPr="001E2935">
        <w:rPr>
          <w:rFonts w:eastAsia="Calibri" w:cs="Times New Roman"/>
          <w:lang w:val="sl-SI" w:eastAsia="sl-SI"/>
        </w:rPr>
        <w:t>mikro</w:t>
      </w:r>
      <w:proofErr w:type="spellEnd"/>
      <w:r w:rsidRPr="001E2935">
        <w:rPr>
          <w:rFonts w:eastAsia="Calibri" w:cs="Times New Roman"/>
          <w:lang w:val="sl-SI" w:eastAsia="sl-SI"/>
        </w:rPr>
        <w:t xml:space="preserve"> destinacije Doblar kot enega ključnih razvojnih projektov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Kazalniki uspeha:</w:t>
      </w:r>
      <w:r w:rsidRPr="001E2935">
        <w:rPr>
          <w:rFonts w:eastAsia="Calibri" w:cs="Times New Roman"/>
          <w:lang w:val="sl-SI" w:eastAsia="sl-SI"/>
        </w:rPr>
        <w:t xml:space="preserve"> – število nočitev po mesecih (TIC sistem + zasebne nastanitve), – število obiskovalcev TIC-a, dogodkov in naravnih znamenitosti, – število ponudnikov s posodobljenimi kapacitetami (nastanitve, kulinarika), – povprečna dolžina bivanja (cilj približevanje 3 dnem), – število organiziranih priprav športnih klubov (cilj: 1 klub v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rezultati:</w:t>
      </w:r>
      <w:r w:rsidRPr="001E2935">
        <w:rPr>
          <w:rFonts w:eastAsia="Calibri" w:cs="Times New Roman"/>
          <w:lang w:val="sl-SI" w:eastAsia="sl-SI"/>
        </w:rPr>
        <w:t xml:space="preserve"> – dvig kvalitete turistične infrastrukture, – povečanje prepoznavnosti občine kot aktivne, kulturne in butične destinacije, – boljša vključenost ponudnikov v regijsko in nacionalno promocijo, – razširjena ponudba za družine, športnike, kulturne obiskovalce.</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4.2 Kultura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Kulturni cilji v letu 2026 so usmerjeni v nadgradnjo obstoječih programov, razvoj novih projektov ter krepitev sodelovanja med institucijami in ustvarjalci.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Glavni cilji:</w:t>
      </w:r>
      <w:r w:rsidRPr="001E2935">
        <w:rPr>
          <w:rFonts w:eastAsia="Calibri" w:cs="Times New Roman"/>
          <w:lang w:val="sl-SI" w:eastAsia="sl-SI"/>
        </w:rPr>
        <w:t xml:space="preserve"> – povečanje obiska kulturnih dogodkov za +15 %, – razvoj novega kulturnega produkta: </w:t>
      </w:r>
      <w:r w:rsidRPr="001E2935">
        <w:rPr>
          <w:rFonts w:eastAsia="Calibri" w:cs="Times New Roman"/>
          <w:b/>
          <w:bCs/>
          <w:lang w:val="sl-SI" w:eastAsia="sl-SI"/>
        </w:rPr>
        <w:t>Pustni festival ob Soči</w:t>
      </w:r>
      <w:r w:rsidRPr="001E2935">
        <w:rPr>
          <w:rFonts w:eastAsia="Calibri" w:cs="Times New Roman"/>
          <w:lang w:val="sl-SI" w:eastAsia="sl-SI"/>
        </w:rPr>
        <w:t>, – nadaljevanje digitalizacije kulturne dediščine, – krepitev razstavnega programa Galerije Rika Debenjaka, – priprava fazne dokumentacije za prenovo Gotske hiše in galerijskih prostorov, – razširitev čezmejnega sodelovanja (Kogojevi dnevi, likovne razstave, muzejska mreža).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Kazalniki uspeha:</w:t>
      </w:r>
      <w:r w:rsidRPr="001E2935">
        <w:rPr>
          <w:rFonts w:eastAsia="Calibri" w:cs="Times New Roman"/>
          <w:lang w:val="sl-SI" w:eastAsia="sl-SI"/>
        </w:rPr>
        <w:t xml:space="preserve"> – obisk Kogojevih </w:t>
      </w:r>
      <w:proofErr w:type="spellStart"/>
      <w:r w:rsidRPr="001E2935">
        <w:rPr>
          <w:rFonts w:eastAsia="Calibri" w:cs="Times New Roman"/>
          <w:lang w:val="sl-SI" w:eastAsia="sl-SI"/>
        </w:rPr>
        <w:t>dnevov</w:t>
      </w:r>
      <w:proofErr w:type="spellEnd"/>
      <w:r w:rsidRPr="001E2935">
        <w:rPr>
          <w:rFonts w:eastAsia="Calibri" w:cs="Times New Roman"/>
          <w:lang w:val="sl-SI" w:eastAsia="sl-SI"/>
        </w:rPr>
        <w:t xml:space="preserve"> (cilj 1.300+), – obisk GRD razstav (+10–15 %), – število vključenih zasebnih muzejev (cilj: 3), – število izvedenih kulturnih dogodkov v občini.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rezultati:</w:t>
      </w:r>
      <w:r w:rsidRPr="001E2935">
        <w:rPr>
          <w:rFonts w:eastAsia="Calibri" w:cs="Times New Roman"/>
          <w:lang w:val="sl-SI" w:eastAsia="sl-SI"/>
        </w:rPr>
        <w:t xml:space="preserve"> – višja prepoznavnost občine kot kulturne destinacije, – postavitev temeljev za novo kulturno infrastrukturo, – okrepljena vloga Galerije Rika Debenjaka v regijskem prostoru.</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4.3 Mladina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Programi za mlade v letu 2026 so usmerjeni v izboljšanje pogojev za delo z mladimi, povečanje participacije ter razvoj kakovostnih vsebin.</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lastRenderedPageBreak/>
        <w:t>Glavni cilji:</w:t>
      </w:r>
      <w:r w:rsidRPr="001E2935">
        <w:rPr>
          <w:rFonts w:eastAsia="Calibri" w:cs="Times New Roman"/>
          <w:lang w:val="sl-SI" w:eastAsia="sl-SI"/>
        </w:rPr>
        <w:t xml:space="preserve"> – vključitev vsaj </w:t>
      </w:r>
      <w:r w:rsidRPr="001E2935">
        <w:rPr>
          <w:rFonts w:eastAsia="Calibri" w:cs="Times New Roman"/>
          <w:b/>
          <w:bCs/>
          <w:lang w:val="sl-SI" w:eastAsia="sl-SI"/>
        </w:rPr>
        <w:t>80 aktivnih mladih</w:t>
      </w:r>
      <w:r w:rsidRPr="001E2935">
        <w:rPr>
          <w:rFonts w:eastAsia="Calibri" w:cs="Times New Roman"/>
          <w:lang w:val="sl-SI" w:eastAsia="sl-SI"/>
        </w:rPr>
        <w:t xml:space="preserve"> v programe zavoda, – priprava razpisa za posodobitev mladinskih prostorov, – dokončanje prve faze ureditve prostorov v Kanalu in Desklah, – vzpostavitev </w:t>
      </w:r>
      <w:r w:rsidRPr="001E2935">
        <w:rPr>
          <w:rFonts w:eastAsia="Calibri" w:cs="Times New Roman"/>
          <w:b/>
          <w:bCs/>
          <w:lang w:val="sl-SI" w:eastAsia="sl-SI"/>
        </w:rPr>
        <w:t>Komisije za mladinska vprašanja</w:t>
      </w:r>
      <w:r w:rsidRPr="001E2935">
        <w:rPr>
          <w:rFonts w:eastAsia="Calibri" w:cs="Times New Roman"/>
          <w:lang w:val="sl-SI" w:eastAsia="sl-SI"/>
        </w:rPr>
        <w:t>, – razširitev programov VR, koncertov, delavnic.</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Kazalniki uspeha:</w:t>
      </w:r>
      <w:r w:rsidRPr="001E2935">
        <w:rPr>
          <w:rFonts w:eastAsia="Calibri" w:cs="Times New Roman"/>
          <w:lang w:val="sl-SI" w:eastAsia="sl-SI"/>
        </w:rPr>
        <w:t xml:space="preserve"> – število izvedenih delavnic (cilj: 10+), – število mladih vključenih v društvene aktivnosti, – stopnja izvedenosti prostorskih ureditev (faze I–III).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rezultati:</w:t>
      </w:r>
      <w:r w:rsidRPr="001E2935">
        <w:rPr>
          <w:rFonts w:eastAsia="Calibri" w:cs="Times New Roman"/>
          <w:lang w:val="sl-SI" w:eastAsia="sl-SI"/>
        </w:rPr>
        <w:t xml:space="preserve"> – krepitev mladinskega sektorja, – izboljšani prostori za mladinske aktivnosti, – večja participacija mladih pri načrtovanju lokalnih politik.</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rezultati:</w:t>
      </w:r>
      <w:r w:rsidRPr="001E2935">
        <w:rPr>
          <w:rFonts w:eastAsia="Calibri" w:cs="Times New Roman"/>
          <w:lang w:val="sl-SI" w:eastAsia="sl-SI"/>
        </w:rPr>
        <w:t xml:space="preserve"> – okrepljen športni turizem, – boljša rekreativna ponudba za lokalno prebivalstvo, – dvig prepoznavnosti občine kot športno aktivne destinacije.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Cilji in kazalniki so usklajeni s strategijo ZTKMŠ 2025–2027 ter predstavljajo merljive rezultate, ki jih želimo doseči v letu 2026.</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565274" w:rsidRDefault="00565274"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565274" w:rsidRDefault="00565274"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5. Letni koledar aktivnosti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Letni koledar aktivnosti 2026 je ključno operativno orodje zavoda, ki združuje vse prireditve, programe, projekte, delavnice in podporne aktivnosti na področju turizma, kulture, mladine in športa. Koledar omogoča pregled nad celotnim letom, koordinacijo programov ter usklajevanje z lokalnimi društvi, organizacijami in partnerji.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Koledar vključuje: – vse prireditve zavoda, – prireditve lokalnih društev, ki jih zavod organizacijsko ali promocijsko podpira, – aktivnosti v Galeriji Rika Debenjaka, – mladinske programe in delavnice, – športne dogodke in rekreativne aktivnosti, – TIC programe, promocijske aktivnosti ter sejme, – interne priprave, tehnične ureditve in organizacijsko podporo.</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lastRenderedPageBreak/>
        <w:t>Koledar je razdeljen po mesecih (januar–december 2026) ter vključuje več kot 70 dogodkov in aktivnosti, ki se izvajajo na območju celotne občine Kanal ob Soči.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Koledar dogodkov služi tudi kot podlaga za koordinacijo s partnerji: Dolina Soče, Julijske Alpe, društva, šole, športni klubi, zasebni muzeji in turistični ponudniki.</w:t>
      </w:r>
    </w:p>
    <w:p w:rsidR="00174FC3" w:rsidRDefault="00174FC3"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5.1 Poudarki letnega koledarja 2026</w:t>
      </w:r>
    </w:p>
    <w:p w:rsidR="00174FC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w:t>
      </w:r>
      <w:r w:rsidRPr="001E2935">
        <w:rPr>
          <w:rFonts w:eastAsia="Calibri" w:cs="Times New Roman"/>
          <w:b/>
          <w:bCs/>
          <w:lang w:val="sl-SI" w:eastAsia="sl-SI"/>
        </w:rPr>
        <w:t>Zimski program:</w:t>
      </w:r>
      <w:r w:rsidRPr="001E2935">
        <w:rPr>
          <w:rFonts w:eastAsia="Calibri" w:cs="Times New Roman"/>
          <w:lang w:val="sl-SI" w:eastAsia="sl-SI"/>
        </w:rPr>
        <w:t xml:space="preserve"> drsališče, zimske p</w:t>
      </w:r>
      <w:r w:rsidR="00174FC3">
        <w:rPr>
          <w:rFonts w:eastAsia="Calibri" w:cs="Times New Roman"/>
          <w:lang w:val="sl-SI" w:eastAsia="sl-SI"/>
        </w:rPr>
        <w:t>rireditve, praznične aktivnosti, delavnice in izobraževanja</w:t>
      </w:r>
      <w:r w:rsidRPr="001E2935">
        <w:rPr>
          <w:rFonts w:eastAsia="Calibri" w:cs="Times New Roman"/>
          <w:lang w:val="sl-SI" w:eastAsia="sl-SI"/>
        </w:rPr>
        <w:t xml:space="preserve"> </w:t>
      </w:r>
    </w:p>
    <w:p w:rsidR="00174FC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w:t>
      </w:r>
      <w:r w:rsidRPr="001E2935">
        <w:rPr>
          <w:rFonts w:eastAsia="Calibri" w:cs="Times New Roman"/>
          <w:b/>
          <w:bCs/>
          <w:lang w:val="sl-SI" w:eastAsia="sl-SI"/>
        </w:rPr>
        <w:t>Spomladanski program:</w:t>
      </w:r>
      <w:r w:rsidRPr="001E2935">
        <w:rPr>
          <w:rFonts w:eastAsia="Calibri" w:cs="Times New Roman"/>
          <w:lang w:val="sl-SI" w:eastAsia="sl-SI"/>
        </w:rPr>
        <w:t xml:space="preserve"> tradicionalni pohodi, športni začetki sezone, kulturne razstave. </w:t>
      </w:r>
    </w:p>
    <w:p w:rsidR="00174FC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w:t>
      </w:r>
      <w:r w:rsidRPr="001E2935">
        <w:rPr>
          <w:rFonts w:eastAsia="Calibri" w:cs="Times New Roman"/>
          <w:b/>
          <w:bCs/>
          <w:lang w:val="sl-SI" w:eastAsia="sl-SI"/>
        </w:rPr>
        <w:t>Poletni program:</w:t>
      </w:r>
      <w:r w:rsidRPr="001E2935">
        <w:rPr>
          <w:rFonts w:eastAsia="Calibri" w:cs="Times New Roman"/>
          <w:lang w:val="sl-SI" w:eastAsia="sl-SI"/>
        </w:rPr>
        <w:t xml:space="preserve"> festivali, koncerti, prireditve na prostem, športne aktivnosti, turistična sezona.</w:t>
      </w:r>
    </w:p>
    <w:p w:rsidR="00174FC3"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w:t>
      </w:r>
      <w:r w:rsidRPr="001E2935">
        <w:rPr>
          <w:rFonts w:eastAsia="Calibri" w:cs="Times New Roman"/>
          <w:b/>
          <w:bCs/>
          <w:lang w:val="sl-SI" w:eastAsia="sl-SI"/>
        </w:rPr>
        <w:t>Jesenski program:</w:t>
      </w:r>
      <w:r w:rsidRPr="001E2935">
        <w:rPr>
          <w:rFonts w:eastAsia="Calibri" w:cs="Times New Roman"/>
          <w:lang w:val="sl-SI" w:eastAsia="sl-SI"/>
        </w:rPr>
        <w:t xml:space="preserve"> kulturni festival, Kogojevi dnevi, prireditve društev, zaključek sezone.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 – </w:t>
      </w:r>
      <w:r w:rsidRPr="001E2935">
        <w:rPr>
          <w:rFonts w:eastAsia="Calibri" w:cs="Times New Roman"/>
          <w:b/>
          <w:bCs/>
          <w:lang w:val="sl-SI" w:eastAsia="sl-SI"/>
        </w:rPr>
        <w:t>Celoletne aktivnosti:</w:t>
      </w:r>
      <w:r w:rsidRPr="001E2935">
        <w:rPr>
          <w:rFonts w:eastAsia="Calibri" w:cs="Times New Roman"/>
          <w:lang w:val="sl-SI" w:eastAsia="sl-SI"/>
        </w:rPr>
        <w:t xml:space="preserve"> TIC informiranje, digit</w:t>
      </w:r>
      <w:r w:rsidR="00174FC3">
        <w:rPr>
          <w:rFonts w:eastAsia="Calibri" w:cs="Times New Roman"/>
          <w:lang w:val="sl-SI" w:eastAsia="sl-SI"/>
        </w:rPr>
        <w:t>alne kampanje, razstave GRD, povezovanje in sodelovanje s partnerji, vključevanje v slovensko turistično shemo ( STO in druge domače ter tuje organizacije )</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5.2 Operativno načrtovanje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Letni koledar se uporablja kot: – podlaga za mesečne akcijske načrte, – usklajevanje notranje organizacije dela, – komunikacijska podlaga za promocijo dogodkov, – dokument za koordinacijo s partnerji.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Koledar je bil oblikovan v sodelovanju z društvi, organizacijami in ponudniki ter vključuje potrjene datume, predvidene termine in okvirne </w:t>
      </w:r>
      <w:proofErr w:type="spellStart"/>
      <w:r w:rsidRPr="001E2935">
        <w:rPr>
          <w:rFonts w:eastAsia="Calibri" w:cs="Times New Roman"/>
          <w:lang w:val="sl-SI" w:eastAsia="sl-SI"/>
        </w:rPr>
        <w:t>časovnice</w:t>
      </w:r>
      <w:proofErr w:type="spellEnd"/>
      <w:r w:rsidRPr="001E2935">
        <w:rPr>
          <w:rFonts w:eastAsia="Calibri" w:cs="Times New Roman"/>
          <w:lang w:val="sl-SI" w:eastAsia="sl-SI"/>
        </w:rPr>
        <w:t>.</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5.3 Celoten koledar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Celoten mesečni koledar dogodkov in aktivnosti ostaja vključen v dokumentu v obliki tabele ter predstavlja osrednji operativni del programa za leto 2026</w:t>
      </w:r>
      <w:r w:rsidR="0062192B">
        <w:rPr>
          <w:rFonts w:eastAsia="Calibri" w:cs="Times New Roman"/>
          <w:lang w:val="sl-SI" w:eastAsia="sl-SI"/>
        </w:rPr>
        <w:t xml:space="preserve"> in je v priponki</w:t>
      </w:r>
      <w:r w:rsidRPr="001E2935">
        <w:rPr>
          <w:rFonts w:eastAsia="Calibri" w:cs="Times New Roman"/>
          <w:lang w:val="sl-SI" w:eastAsia="sl-SI"/>
        </w:rPr>
        <w:t>.</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lastRenderedPageBreak/>
        <w:t>5.4 Terminski plan ključnih dogodkov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Terminski plan omogoča pravočasno načrtovanje, razporejanje virov, kadrovsko organizacijo in promocijo posameznih prireditev. Vključuje najpomembnejše prireditve po področjih ter okvirne časovne mejnike.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JANUAR – FEBRUAR</w:t>
      </w:r>
      <w:r w:rsidRPr="001E2935">
        <w:rPr>
          <w:rFonts w:eastAsia="Calibri" w:cs="Times New Roman"/>
          <w:lang w:val="sl-SI" w:eastAsia="sl-SI"/>
        </w:rPr>
        <w:t xml:space="preserve"> – Zimske aktivnosti in drsališče (vzpostavitev, vodenje programa, zaključek sezo</w:t>
      </w:r>
      <w:r w:rsidR="00945152">
        <w:rPr>
          <w:rFonts w:eastAsia="Calibri" w:cs="Times New Roman"/>
          <w:lang w:val="sl-SI" w:eastAsia="sl-SI"/>
        </w:rPr>
        <w:t xml:space="preserve">ne) – Razstava GRD </w:t>
      </w:r>
      <w:r w:rsidRPr="001E2935">
        <w:rPr>
          <w:rFonts w:eastAsia="Calibri" w:cs="Times New Roman"/>
          <w:lang w:val="sl-SI" w:eastAsia="sl-SI"/>
        </w:rPr>
        <w:t>– Tradicionalne pustne skupnosti (Liški pust, Pust iz Kala, Pust Mo</w:t>
      </w:r>
      <w:r w:rsidR="00945152">
        <w:rPr>
          <w:rFonts w:eastAsia="Calibri" w:cs="Times New Roman"/>
          <w:lang w:val="sl-SI" w:eastAsia="sl-SI"/>
        </w:rPr>
        <w:t xml:space="preserve">rsko, Pust Deskle)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MAREC – APRIL</w:t>
      </w:r>
      <w:r w:rsidRPr="001E2935">
        <w:rPr>
          <w:rFonts w:eastAsia="Calibri" w:cs="Times New Roman"/>
          <w:lang w:val="sl-SI" w:eastAsia="sl-SI"/>
        </w:rPr>
        <w:t xml:space="preserve"> – Kulturni dogodki ob začetku pomladi (koncerti, razstave) – Tradicionalni pomladni pohodi – Začetek spomladanskih športnih aktivnosti (MTB, pohodi) – Priprava festivala Spevi na Soči – Aktivnosti mladinskih delavnic in VR programov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MAJ – JUNIJ</w:t>
      </w:r>
      <w:r w:rsidRPr="001E2935">
        <w:rPr>
          <w:rFonts w:eastAsia="Calibri" w:cs="Times New Roman"/>
          <w:lang w:val="sl-SI" w:eastAsia="sl-SI"/>
        </w:rPr>
        <w:t xml:space="preserve"> – Poletni koncerti in prireditve – Ureditev in odprtje sezonskih turističnih točk (Plaža, informacijske točke) – Poletni športni programi – Intenzivne priprave na poletne festivale – R</w:t>
      </w:r>
      <w:r w:rsidR="00945152">
        <w:rPr>
          <w:rFonts w:eastAsia="Calibri" w:cs="Times New Roman"/>
          <w:lang w:val="sl-SI" w:eastAsia="sl-SI"/>
        </w:rPr>
        <w:t xml:space="preserve">azstave GRD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JULIJ – AVGUST</w:t>
      </w:r>
      <w:r w:rsidRPr="001E2935">
        <w:rPr>
          <w:rFonts w:eastAsia="Calibri" w:cs="Times New Roman"/>
          <w:lang w:val="sl-SI" w:eastAsia="sl-SI"/>
        </w:rPr>
        <w:t xml:space="preserve"> – Glavni poletni turistični vrh – </w:t>
      </w:r>
      <w:proofErr w:type="spellStart"/>
      <w:r w:rsidRPr="001E2935">
        <w:rPr>
          <w:rFonts w:eastAsia="Calibri" w:cs="Times New Roman"/>
          <w:lang w:val="sl-SI" w:eastAsia="sl-SI"/>
        </w:rPr>
        <w:t>Muzikafest</w:t>
      </w:r>
      <w:proofErr w:type="spellEnd"/>
      <w:r w:rsidRPr="001E2935">
        <w:rPr>
          <w:rFonts w:eastAsia="Calibri" w:cs="Times New Roman"/>
          <w:lang w:val="sl-SI" w:eastAsia="sl-SI"/>
        </w:rPr>
        <w:t xml:space="preserve">, </w:t>
      </w:r>
      <w:proofErr w:type="spellStart"/>
      <w:r w:rsidRPr="001E2935">
        <w:rPr>
          <w:rFonts w:eastAsia="Calibri" w:cs="Times New Roman"/>
          <w:lang w:val="sl-SI" w:eastAsia="sl-SI"/>
        </w:rPr>
        <w:t>Kerafest</w:t>
      </w:r>
      <w:proofErr w:type="spellEnd"/>
      <w:r w:rsidRPr="001E2935">
        <w:rPr>
          <w:rFonts w:eastAsia="Calibri" w:cs="Times New Roman"/>
          <w:lang w:val="sl-SI" w:eastAsia="sl-SI"/>
        </w:rPr>
        <w:t>, koncerti na pr</w:t>
      </w:r>
      <w:r w:rsidR="00945152">
        <w:rPr>
          <w:rFonts w:eastAsia="Calibri" w:cs="Times New Roman"/>
          <w:lang w:val="sl-SI" w:eastAsia="sl-SI"/>
        </w:rPr>
        <w:t>ostem – Športni dogodki, Mušje dirke, S</w:t>
      </w:r>
      <w:r w:rsidRPr="001E2935">
        <w:rPr>
          <w:rFonts w:eastAsia="Calibri" w:cs="Times New Roman"/>
          <w:lang w:val="sl-SI" w:eastAsia="sl-SI"/>
        </w:rPr>
        <w:t xml:space="preserve">koki z mosta, vodne aktivnosti na Soči – Mladinski programi in koncerti – </w:t>
      </w:r>
      <w:r w:rsidR="00945152">
        <w:rPr>
          <w:rFonts w:eastAsia="Calibri" w:cs="Times New Roman"/>
          <w:lang w:val="sl-SI" w:eastAsia="sl-SI"/>
        </w:rPr>
        <w:t xml:space="preserve">Stalna </w:t>
      </w:r>
      <w:r w:rsidRPr="001E2935">
        <w:rPr>
          <w:rFonts w:eastAsia="Calibri" w:cs="Times New Roman"/>
          <w:lang w:val="sl-SI" w:eastAsia="sl-SI"/>
        </w:rPr>
        <w:t>R</w:t>
      </w:r>
      <w:r w:rsidR="00945152">
        <w:rPr>
          <w:rFonts w:eastAsia="Calibri" w:cs="Times New Roman"/>
          <w:lang w:val="sl-SI" w:eastAsia="sl-SI"/>
        </w:rPr>
        <w:t xml:space="preserve">azstava GRD </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SEPTEMBER – OKTOBER</w:t>
      </w:r>
      <w:r w:rsidRPr="001E2935">
        <w:rPr>
          <w:rFonts w:eastAsia="Calibri" w:cs="Times New Roman"/>
          <w:lang w:val="sl-SI" w:eastAsia="sl-SI"/>
        </w:rPr>
        <w:t xml:space="preserve"> – Jesenski kulturni festival – Kogojevi dnevi 2026 (osrednji kulturni dogodek leta) </w:t>
      </w:r>
      <w:r w:rsidR="005F32E0">
        <w:rPr>
          <w:rFonts w:eastAsia="Calibri" w:cs="Times New Roman"/>
          <w:lang w:val="sl-SI" w:eastAsia="sl-SI"/>
        </w:rPr>
        <w:t xml:space="preserve">– </w:t>
      </w:r>
      <w:proofErr w:type="spellStart"/>
      <w:r w:rsidR="005F32E0">
        <w:rPr>
          <w:rFonts w:eastAsia="Calibri" w:cs="Times New Roman"/>
          <w:lang w:val="sl-SI" w:eastAsia="sl-SI"/>
        </w:rPr>
        <w:t>Čilifest</w:t>
      </w:r>
      <w:proofErr w:type="spellEnd"/>
      <w:r w:rsidR="005F32E0">
        <w:rPr>
          <w:rFonts w:eastAsia="Calibri" w:cs="Times New Roman"/>
          <w:lang w:val="sl-SI" w:eastAsia="sl-SI"/>
        </w:rPr>
        <w:t xml:space="preserve"> </w:t>
      </w:r>
      <w:r w:rsidRPr="001E2935">
        <w:rPr>
          <w:rFonts w:eastAsia="Calibri" w:cs="Times New Roman"/>
          <w:lang w:val="sl-SI" w:eastAsia="sl-SI"/>
        </w:rPr>
        <w:t xml:space="preserve">– Nadaljevanje MTB in pohodnih programov – Pričetek priprave občinskega proračuna in programov za 2027 – </w:t>
      </w:r>
      <w:r w:rsidR="00945152">
        <w:rPr>
          <w:rFonts w:eastAsia="Calibri" w:cs="Times New Roman"/>
          <w:lang w:val="sl-SI" w:eastAsia="sl-SI"/>
        </w:rPr>
        <w:t xml:space="preserve">Razstava GRD </w:t>
      </w:r>
      <w:r w:rsidRPr="001E2935">
        <w:rPr>
          <w:rFonts w:eastAsia="Calibri" w:cs="Times New Roman"/>
          <w:lang w:val="sl-SI" w:eastAsia="sl-SI"/>
        </w:rPr>
        <w:t>)</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NOVEMBER – DECEMBER</w:t>
      </w:r>
      <w:r w:rsidRPr="001E2935">
        <w:rPr>
          <w:rFonts w:eastAsia="Calibri" w:cs="Times New Roman"/>
          <w:lang w:val="sl-SI" w:eastAsia="sl-SI"/>
        </w:rPr>
        <w:t xml:space="preserve"> – Priprave na zimsko sezono in drsališče – Zaključni kulturni programi in razstave – Praznični dogodki, delavnice, koncerti – Letna analiza kazalnikov in priprava poročil</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Terminski plan je usklajen z letnim koledarjem in služi kot operativni pripomoček za organizacijo dela zavoda.</w:t>
      </w:r>
    </w:p>
    <w:p w:rsidR="00565274" w:rsidRDefault="00565274"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t>6. Projekti in razvojne usmeritve</w:t>
      </w:r>
    </w:p>
    <w:p w:rsidR="00565274" w:rsidRDefault="00565274" w:rsidP="001E2935">
      <w:pPr>
        <w:spacing w:before="120" w:beforeAutospacing="1" w:after="120" w:afterAutospacing="1" w:line="276" w:lineRule="auto"/>
        <w:rPr>
          <w:rFonts w:eastAsia="Calibri" w:cs="Times New Roman"/>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Projekti v letu 2026 predstavljajo ključne razvojne nosilce zavoda in izhajajo iz strateških prioritet občine, regionalnih programov, lokalnih potreb ter razvojnih potencialov posameznih področij. Vsi projekti imajo jasno določene cilje, ciljne skupine, pričakovane učinke, terminski načrt in partnerje. Projekti so razdeljeni na štiri vsebinske sklope: turizem, kultura, mladina in šport, dodatno pa je posebej opredeljen horizontalni razvoj – digitalizacija, trajnost, infrastruktura in povezovanje.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Projekti so pripravljeni tako, da omogočajo postopni razvoj posameznih področij, dvig kakovosti storitev ter izboljšanje izkušnje obiskovalcev in lokalnih prebivalcev. Poseben poudarek je na projektih, ki imajo dolgoročne učinke in strateški pomen (npr. Doblar, prenova kulturnih prostorov, muzejska mr</w:t>
      </w:r>
      <w:r w:rsidR="00565274">
        <w:rPr>
          <w:rFonts w:eastAsia="Calibri" w:cs="Times New Roman"/>
          <w:lang w:val="sl-SI" w:eastAsia="sl-SI"/>
        </w:rPr>
        <w:t>eža, mladinski prostori, šport in športni</w:t>
      </w:r>
      <w:r w:rsidRPr="001E2935">
        <w:rPr>
          <w:rFonts w:eastAsia="Calibri" w:cs="Times New Roman"/>
          <w:lang w:val="sl-SI" w:eastAsia="sl-SI"/>
        </w:rPr>
        <w:t xml:space="preserve"> turizem).</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 Turistični razvoj</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Turistični razvoj v letu 2026 predstavlja enega najpomembnejših strateških stebrov zavoda. Usmerjen je v dvig kakovosti turistične infrastrukture</w:t>
      </w:r>
      <w:r w:rsidR="00565274">
        <w:rPr>
          <w:rFonts w:eastAsia="Calibri" w:cs="Times New Roman"/>
          <w:lang w:val="sl-SI" w:eastAsia="sl-SI"/>
        </w:rPr>
        <w:t>- vezano na občinski prostorski načrt in določitve občine</w:t>
      </w:r>
      <w:r w:rsidRPr="001E2935">
        <w:rPr>
          <w:rFonts w:eastAsia="Calibri" w:cs="Times New Roman"/>
          <w:lang w:val="sl-SI" w:eastAsia="sl-SI"/>
        </w:rPr>
        <w:t>, razvoj novih doživetij, trajnostno upravljanje destinacije ter ustvarjanje pogojev za profesionalizacijo turistične ponudbe. Ključni fokus je na dolgoročnih projektih z visoko dodano vrednostjo, ki dvigujejo prepoznavnost občine Kanal ob Soči kot butične, aktivne in kulturno bogate destinacije.</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 xml:space="preserve">6.1.1 </w:t>
      </w:r>
      <w:proofErr w:type="spellStart"/>
      <w:r w:rsidRPr="001E2935">
        <w:rPr>
          <w:rFonts w:ascii="Calibri" w:eastAsia="Calibri" w:hAnsi="Calibri" w:cs="Times New Roman"/>
          <w:b/>
          <w:bCs/>
          <w:sz w:val="27"/>
          <w:szCs w:val="27"/>
          <w:lang w:val="sl-SI" w:eastAsia="sl-SI"/>
        </w:rPr>
        <w:t>Mikro</w:t>
      </w:r>
      <w:proofErr w:type="spellEnd"/>
      <w:r w:rsidRPr="001E2935">
        <w:rPr>
          <w:rFonts w:ascii="Calibri" w:eastAsia="Calibri" w:hAnsi="Calibri" w:cs="Times New Roman"/>
          <w:b/>
          <w:bCs/>
          <w:sz w:val="27"/>
          <w:szCs w:val="27"/>
          <w:lang w:val="sl-SI" w:eastAsia="sl-SI"/>
        </w:rPr>
        <w:t xml:space="preserve"> destinacija Doblar</w:t>
      </w:r>
      <w:r w:rsidR="00D81813">
        <w:rPr>
          <w:rFonts w:ascii="Calibri" w:eastAsia="Calibri" w:hAnsi="Calibri" w:cs="Times New Roman"/>
          <w:b/>
          <w:bCs/>
          <w:sz w:val="27"/>
          <w:szCs w:val="27"/>
          <w:lang w:val="sl-SI" w:eastAsia="sl-SI"/>
        </w:rPr>
        <w:t>; lahko bi bil pomemben del turistične ponudbe v občini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Projekt Doblar </w:t>
      </w:r>
      <w:r w:rsidR="00D81813">
        <w:rPr>
          <w:rFonts w:eastAsia="Calibri" w:cs="Times New Roman"/>
          <w:lang w:val="sl-SI" w:eastAsia="sl-SI"/>
        </w:rPr>
        <w:t xml:space="preserve">v prihodnjih letih vidimo kot </w:t>
      </w:r>
      <w:r w:rsidRPr="001E2935">
        <w:rPr>
          <w:rFonts w:eastAsia="Calibri" w:cs="Times New Roman"/>
          <w:lang w:val="sl-SI" w:eastAsia="sl-SI"/>
        </w:rPr>
        <w:t xml:space="preserve"> osrednji ra</w:t>
      </w:r>
      <w:r w:rsidR="00D81813">
        <w:rPr>
          <w:rFonts w:eastAsia="Calibri" w:cs="Times New Roman"/>
          <w:lang w:val="sl-SI" w:eastAsia="sl-SI"/>
        </w:rPr>
        <w:t>zvojni projekt</w:t>
      </w:r>
      <w:r w:rsidRPr="001E2935">
        <w:rPr>
          <w:rFonts w:eastAsia="Calibri" w:cs="Times New Roman"/>
          <w:lang w:val="sl-SI" w:eastAsia="sl-SI"/>
        </w:rPr>
        <w:t xml:space="preserve"> na področju turizma. Gre za celovito zasnovo nove </w:t>
      </w:r>
      <w:proofErr w:type="spellStart"/>
      <w:r w:rsidRPr="001E2935">
        <w:rPr>
          <w:rFonts w:eastAsia="Calibri" w:cs="Times New Roman"/>
          <w:lang w:val="sl-SI" w:eastAsia="sl-SI"/>
        </w:rPr>
        <w:t>mikro</w:t>
      </w:r>
      <w:proofErr w:type="spellEnd"/>
      <w:r w:rsidRPr="001E2935">
        <w:rPr>
          <w:rFonts w:eastAsia="Calibri" w:cs="Times New Roman"/>
          <w:lang w:val="sl-SI" w:eastAsia="sl-SI"/>
        </w:rPr>
        <w:t xml:space="preserve"> destinacije, ki temelji na tehniški dediščini, naravnih danostih in edinstveni zgodbi prostora.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 projekta:</w:t>
      </w:r>
      <w:r w:rsidRPr="001E2935">
        <w:rPr>
          <w:rFonts w:eastAsia="Calibri" w:cs="Times New Roman"/>
          <w:lang w:val="sl-SI" w:eastAsia="sl-SI"/>
        </w:rPr>
        <w:t xml:space="preserve"> – oživitev tehniške in kulturne dediščine območja, – ureditev </w:t>
      </w:r>
      <w:proofErr w:type="spellStart"/>
      <w:r w:rsidRPr="001E2935">
        <w:rPr>
          <w:rFonts w:eastAsia="Calibri" w:cs="Times New Roman"/>
          <w:lang w:val="sl-SI" w:eastAsia="sl-SI"/>
        </w:rPr>
        <w:t>interpretacijskih</w:t>
      </w:r>
      <w:proofErr w:type="spellEnd"/>
      <w:r w:rsidRPr="001E2935">
        <w:rPr>
          <w:rFonts w:eastAsia="Calibri" w:cs="Times New Roman"/>
          <w:lang w:val="sl-SI" w:eastAsia="sl-SI"/>
        </w:rPr>
        <w:t xml:space="preserve"> poti in razstavnih vsebin, – vzpostavitev manjšega muzejsko-tehničnega centra, – ureditev prostora za manjši kamp in dnevne obiskovalce, – povezava Doblarja z izhodišči za pohodništvo in kolesarjenje.</w:t>
      </w:r>
    </w:p>
    <w:p w:rsidR="001E2935" w:rsidRPr="001E2935" w:rsidRDefault="00D81813" w:rsidP="001E2935">
      <w:pPr>
        <w:spacing w:before="120" w:beforeAutospacing="1" w:after="120" w:afterAutospacing="1" w:line="276" w:lineRule="auto"/>
        <w:rPr>
          <w:rFonts w:ascii="Times New Roman" w:eastAsia="Times New Roman" w:hAnsi="Times New Roman" w:cs="Times New Roman"/>
          <w:lang w:val="sl-SI" w:eastAsia="sl-SI"/>
        </w:rPr>
      </w:pPr>
      <w:r>
        <w:rPr>
          <w:rFonts w:eastAsia="Calibri" w:cs="Times New Roman"/>
          <w:b/>
          <w:bCs/>
          <w:lang w:val="sl-SI" w:eastAsia="sl-SI"/>
        </w:rPr>
        <w:t>Ključne aktivnosti</w:t>
      </w:r>
      <w:r w:rsidR="001E2935" w:rsidRPr="001E2935">
        <w:rPr>
          <w:rFonts w:eastAsia="Calibri" w:cs="Times New Roman"/>
          <w:b/>
          <w:bCs/>
          <w:lang w:val="sl-SI" w:eastAsia="sl-SI"/>
        </w:rPr>
        <w:t>:</w:t>
      </w:r>
      <w:r w:rsidR="001E2935" w:rsidRPr="001E2935">
        <w:rPr>
          <w:rFonts w:eastAsia="Calibri" w:cs="Times New Roman"/>
          <w:lang w:val="sl-SI" w:eastAsia="sl-SI"/>
        </w:rPr>
        <w:t xml:space="preserve"> – priprava projektne dokumentacije, – pridobivanje soglasij in sodelovanje z lokalnimi prebivalci, – urejanje dostopnih poti in osnovne infrastrukture, – oblikovanje </w:t>
      </w:r>
      <w:proofErr w:type="spellStart"/>
      <w:r w:rsidR="001E2935" w:rsidRPr="001E2935">
        <w:rPr>
          <w:rFonts w:eastAsia="Calibri" w:cs="Times New Roman"/>
          <w:lang w:val="sl-SI" w:eastAsia="sl-SI"/>
        </w:rPr>
        <w:t>interpretacijskih</w:t>
      </w:r>
      <w:proofErr w:type="spellEnd"/>
      <w:r w:rsidR="001E2935" w:rsidRPr="001E2935">
        <w:rPr>
          <w:rFonts w:eastAsia="Calibri" w:cs="Times New Roman"/>
          <w:lang w:val="sl-SI" w:eastAsia="sl-SI"/>
        </w:rPr>
        <w:t xml:space="preserve"> tabel in digitalnih vsebin, – razvoj blagovne znamke »Doblar – tehniška dediščina Soče«.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nova turistična točka z visoko vsebinsko vrednostjo, – dvig obiska izven glavne sezone, – podpora lokalnim ponudnikom (namestitve, kulinarika, izkušnje).</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lastRenderedPageBreak/>
        <w:t>6.1.2 Dvig standarda nastanitev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V letu 2026 bo zavod izvedel nadaljevanje programa dviga kakovosti nastan</w:t>
      </w:r>
      <w:r w:rsidR="00D81813">
        <w:rPr>
          <w:rFonts w:eastAsia="Calibri" w:cs="Times New Roman"/>
          <w:lang w:val="sl-SI" w:eastAsia="sl-SI"/>
        </w:rPr>
        <w:t>itev. Program temelji na pripravi delavnic in izobraževanj za ponudnike, ki omogočajo vsebinsko podporo</w:t>
      </w:r>
      <w:r w:rsidRPr="001E2935">
        <w:rPr>
          <w:rFonts w:eastAsia="Calibri" w:cs="Times New Roman"/>
          <w:lang w:val="sl-SI" w:eastAsia="sl-SI"/>
        </w:rPr>
        <w:t xml:space="preserve"> pri posodobitvi sob, apartmajev in manjših turističnih objektov.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Aktivnosti:</w:t>
      </w:r>
      <w:r w:rsidRPr="001E2935">
        <w:rPr>
          <w:rFonts w:eastAsia="Calibri" w:cs="Times New Roman"/>
          <w:lang w:val="sl-SI" w:eastAsia="sl-SI"/>
        </w:rPr>
        <w:t xml:space="preserve"> – priprava in objava razpisa</w:t>
      </w:r>
      <w:r w:rsidR="00D81813">
        <w:rPr>
          <w:rFonts w:eastAsia="Calibri" w:cs="Times New Roman"/>
          <w:lang w:val="sl-SI" w:eastAsia="sl-SI"/>
        </w:rPr>
        <w:t>- ali občina ali zavod</w:t>
      </w:r>
      <w:r w:rsidRPr="001E2935">
        <w:rPr>
          <w:rFonts w:eastAsia="Calibri" w:cs="Times New Roman"/>
          <w:lang w:val="sl-SI" w:eastAsia="sl-SI"/>
        </w:rPr>
        <w:t>, – strokovna pomoč pri prijavah, – promocija dobrih praks, – povezovanje novih in obstoječih ponudnikov v regijsko mrežo.</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w:t>
      </w:r>
      <w:r w:rsidRPr="001E2935">
        <w:rPr>
          <w:rFonts w:eastAsia="Calibri" w:cs="Times New Roman"/>
          <w:lang w:val="sl-SI" w:eastAsia="sl-SI"/>
        </w:rPr>
        <w:t xml:space="preserve"> dvig kakovosti in konkurenčnosti turistične ponudbe ter povečanje povprečne cene nočitve.</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6.1.3 Razvoj turističnih paketov</w:t>
      </w:r>
    </w:p>
    <w:p w:rsidR="001E2935"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Turistični paketi omogočajo boljšo strukturiranost ponudbe in spodbujajo daljše bivanje obiskovalcev.</w:t>
      </w:r>
      <w:r w:rsidR="00D81813">
        <w:rPr>
          <w:rFonts w:eastAsia="Calibri" w:cs="Times New Roman"/>
          <w:lang w:val="sl-SI" w:eastAsia="sl-SI"/>
        </w:rPr>
        <w:t xml:space="preserve"> Tu smo šele na začetkih, vendar bomo delali v smeri promocije in razvoja le teh.</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Glavne skupine paketov:</w:t>
      </w:r>
      <w:r w:rsidRPr="001E2935">
        <w:rPr>
          <w:rFonts w:eastAsia="Calibri" w:cs="Times New Roman"/>
          <w:lang w:val="sl-SI" w:eastAsia="sl-SI"/>
        </w:rPr>
        <w:t xml:space="preserve"> – </w:t>
      </w:r>
      <w:r w:rsidRPr="001E2935">
        <w:rPr>
          <w:rFonts w:eastAsia="Calibri" w:cs="Times New Roman"/>
          <w:b/>
          <w:bCs/>
          <w:lang w:val="sl-SI" w:eastAsia="sl-SI"/>
        </w:rPr>
        <w:t>Kultura + kulinarika + narava:</w:t>
      </w:r>
      <w:r w:rsidRPr="001E2935">
        <w:rPr>
          <w:rFonts w:eastAsia="Calibri" w:cs="Times New Roman"/>
          <w:lang w:val="sl-SI" w:eastAsia="sl-SI"/>
        </w:rPr>
        <w:t xml:space="preserve"> obisk galerij, lokalnih muzejev, kulturnih dogodkov, degustacije, pohodniške poti. – </w:t>
      </w:r>
      <w:r w:rsidRPr="001E2935">
        <w:rPr>
          <w:rFonts w:eastAsia="Calibri" w:cs="Times New Roman"/>
          <w:b/>
          <w:bCs/>
          <w:lang w:val="sl-SI" w:eastAsia="sl-SI"/>
        </w:rPr>
        <w:t>Šport + Soča:</w:t>
      </w:r>
      <w:r w:rsidRPr="001E2935">
        <w:rPr>
          <w:rFonts w:eastAsia="Calibri" w:cs="Times New Roman"/>
          <w:lang w:val="sl-SI" w:eastAsia="sl-SI"/>
        </w:rPr>
        <w:t xml:space="preserve"> MTB, </w:t>
      </w:r>
      <w:proofErr w:type="spellStart"/>
      <w:r w:rsidRPr="001E2935">
        <w:rPr>
          <w:rFonts w:eastAsia="Calibri" w:cs="Times New Roman"/>
          <w:lang w:val="sl-SI" w:eastAsia="sl-SI"/>
        </w:rPr>
        <w:t>supanje</w:t>
      </w:r>
      <w:proofErr w:type="spellEnd"/>
      <w:r w:rsidRPr="001E2935">
        <w:rPr>
          <w:rFonts w:eastAsia="Calibri" w:cs="Times New Roman"/>
          <w:lang w:val="sl-SI" w:eastAsia="sl-SI"/>
        </w:rPr>
        <w:t xml:space="preserve">, vodne aktivnosti, pohodi, kolesarski krogi. – </w:t>
      </w:r>
      <w:r w:rsidRPr="001E2935">
        <w:rPr>
          <w:rFonts w:eastAsia="Calibri" w:cs="Times New Roman"/>
          <w:b/>
          <w:bCs/>
          <w:lang w:val="sl-SI" w:eastAsia="sl-SI"/>
        </w:rPr>
        <w:t>Družinski vikend:</w:t>
      </w:r>
      <w:r w:rsidRPr="001E2935">
        <w:rPr>
          <w:rFonts w:eastAsia="Calibri" w:cs="Times New Roman"/>
          <w:lang w:val="sl-SI" w:eastAsia="sl-SI"/>
        </w:rPr>
        <w:t xml:space="preserve"> ustvarjalne delavnice, doživetja v naravi, obisk prireditev.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povečana struktura vnaprejšnjih rezervacij in več nočitev izven sezone.</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6.1.4 Konferenčni in butični turizem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Gre za razvoj manjših, butičnih konferenc, srečanj, team </w:t>
      </w:r>
      <w:proofErr w:type="spellStart"/>
      <w:r w:rsidRPr="001E2935">
        <w:rPr>
          <w:rFonts w:eastAsia="Calibri" w:cs="Times New Roman"/>
          <w:lang w:val="sl-SI" w:eastAsia="sl-SI"/>
        </w:rPr>
        <w:t>building</w:t>
      </w:r>
      <w:proofErr w:type="spellEnd"/>
      <w:r w:rsidRPr="001E2935">
        <w:rPr>
          <w:rFonts w:eastAsia="Calibri" w:cs="Times New Roman"/>
          <w:lang w:val="sl-SI" w:eastAsia="sl-SI"/>
        </w:rPr>
        <w:t xml:space="preserve"> programov ter strokovnih obiskov.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Ključne aktivnosti:</w:t>
      </w:r>
      <w:r w:rsidRPr="001E2935">
        <w:rPr>
          <w:rFonts w:eastAsia="Calibri" w:cs="Times New Roman"/>
          <w:lang w:val="sl-SI" w:eastAsia="sl-SI"/>
        </w:rPr>
        <w:t xml:space="preserve"> – priprava dvorane do 80 oseb, – oblikovanje ponudbe team </w:t>
      </w:r>
      <w:proofErr w:type="spellStart"/>
      <w:r w:rsidRPr="001E2935">
        <w:rPr>
          <w:rFonts w:eastAsia="Calibri" w:cs="Times New Roman"/>
          <w:lang w:val="sl-SI" w:eastAsia="sl-SI"/>
        </w:rPr>
        <w:t>building</w:t>
      </w:r>
      <w:proofErr w:type="spellEnd"/>
      <w:r w:rsidRPr="001E2935">
        <w:rPr>
          <w:rFonts w:eastAsia="Calibri" w:cs="Times New Roman"/>
          <w:lang w:val="sl-SI" w:eastAsia="sl-SI"/>
        </w:rPr>
        <w:t xml:space="preserve"> programov (kultura, narava, aktivno doživetje), – povezovanje z regijskimi TIC-i.</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6.1.5 Trajnostni r</w:t>
      </w:r>
      <w:r w:rsidR="00565274">
        <w:rPr>
          <w:rFonts w:ascii="Calibri" w:eastAsia="Calibri" w:hAnsi="Calibri" w:cs="Times New Roman"/>
          <w:b/>
          <w:bCs/>
          <w:sz w:val="27"/>
          <w:szCs w:val="27"/>
          <w:lang w:val="sl-SI" w:eastAsia="sl-SI"/>
        </w:rPr>
        <w:t xml:space="preserve">azvoj in razpršitev </w:t>
      </w:r>
      <w:proofErr w:type="spellStart"/>
      <w:r w:rsidR="00565274">
        <w:rPr>
          <w:rFonts w:ascii="Calibri" w:eastAsia="Calibri" w:hAnsi="Calibri" w:cs="Times New Roman"/>
          <w:b/>
          <w:bCs/>
          <w:sz w:val="27"/>
          <w:szCs w:val="27"/>
          <w:lang w:val="sl-SI" w:eastAsia="sl-SI"/>
        </w:rPr>
        <w:t>sezonskosti</w:t>
      </w:r>
      <w:proofErr w:type="spellEnd"/>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w:t>
      </w:r>
      <w:r w:rsidRPr="001E2935">
        <w:rPr>
          <w:rFonts w:eastAsia="Calibri" w:cs="Times New Roman"/>
          <w:lang w:val="sl-SI" w:eastAsia="sl-SI"/>
        </w:rPr>
        <w:t xml:space="preserve"> – povečanje obiska v pomladnih in jesenskih mesecih, – priprava dodatnih dogodkov v mesecih april–maj in september–oktober, – vključevanje trajnostnih praks v promocijo in organizacijo dogodkov.</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6.1.6 Digitalizacija in VR</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Aktivnosti:</w:t>
      </w:r>
      <w:r w:rsidRPr="001E2935">
        <w:rPr>
          <w:rFonts w:eastAsia="Calibri" w:cs="Times New Roman"/>
          <w:lang w:val="sl-SI" w:eastAsia="sl-SI"/>
        </w:rPr>
        <w:t xml:space="preserve"> – razvoj VR vsebin za predstavitev naravnih in kulturnih znamenitosti, – digitalne kampanje in </w:t>
      </w:r>
      <w:proofErr w:type="spellStart"/>
      <w:r w:rsidRPr="001E2935">
        <w:rPr>
          <w:rFonts w:eastAsia="Calibri" w:cs="Times New Roman"/>
          <w:lang w:val="sl-SI" w:eastAsia="sl-SI"/>
        </w:rPr>
        <w:t>videoprodukcije</w:t>
      </w:r>
      <w:proofErr w:type="spellEnd"/>
      <w:r w:rsidRPr="001E2935">
        <w:rPr>
          <w:rFonts w:eastAsia="Calibri" w:cs="Times New Roman"/>
          <w:lang w:val="sl-SI" w:eastAsia="sl-SI"/>
        </w:rPr>
        <w:t>, – krepitev TIC kot digitalnega središča.</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6.1.7 TIC Kanal – okrepljena vloga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Naloge 2026:</w:t>
      </w:r>
      <w:r w:rsidRPr="001E2935">
        <w:rPr>
          <w:rFonts w:eastAsia="Calibri" w:cs="Times New Roman"/>
          <w:lang w:val="sl-SI" w:eastAsia="sl-SI"/>
        </w:rPr>
        <w:t xml:space="preserve"> – širitev ponudbe lokalnih izdelkov, – izpopolnjen informacijski sistem, – boljša vidnost na terenu (mobilne </w:t>
      </w:r>
      <w:proofErr w:type="spellStart"/>
      <w:r w:rsidRPr="001E2935">
        <w:rPr>
          <w:rFonts w:eastAsia="Calibri" w:cs="Times New Roman"/>
          <w:lang w:val="sl-SI" w:eastAsia="sl-SI"/>
        </w:rPr>
        <w:t>info</w:t>
      </w:r>
      <w:proofErr w:type="spellEnd"/>
      <w:r w:rsidRPr="001E2935">
        <w:rPr>
          <w:rFonts w:eastAsia="Calibri" w:cs="Times New Roman"/>
          <w:lang w:val="sl-SI" w:eastAsia="sl-SI"/>
        </w:rPr>
        <w:t xml:space="preserve"> točke), – sodelovanje v regijski platformi Julijske Alpe.</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6.1.8 Pričakovani rezultati turističnega razvoja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dvig kakovosti turistične infrastrukture in ponudbe, – povečanje števila obiskovalcev izven sezone, – nova celovita turistična točka – Doblar, – boljša prepoznavnost občine v regijskem prostoru, – razvoj konkurenčnih produktov in povezav.</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 Kultura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Kultura je eno najmočnejših razvojnih in identitetnih področij občine Kanal ob Soči. V letu 2026 se bo področje razvijalo na štirih ključnih stebrih: razstavni program Galerije Rika Debenjaka, razvoj festivalskih in koncertnih programov, ohranjanje in interpretacija kulturne dediščine ter vzpostavitev povezane kulturne mreže z lokalnimi in čezmejnimi partnerji.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Kultura predstavlja pomemben del turistične ponudbe destinacije in neposredno prispeva k dvigu kakovosti življenja domačinov ter prepoznavnosti občine v širšem prostoru.</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6.2.1 Galerija Rika Debenjaka (GRD)</w:t>
      </w:r>
    </w:p>
    <w:p w:rsidR="008310AA" w:rsidRDefault="008310AA" w:rsidP="001E2935">
      <w:pPr>
        <w:spacing w:before="120" w:beforeAutospacing="1" w:after="120" w:afterAutospacing="1" w:line="276" w:lineRule="auto"/>
        <w:rPr>
          <w:rFonts w:eastAsia="Calibri" w:cs="Times New Roman"/>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Galerija Rika Debenjaka ostaja osrednji nosilec vizualne umetnosti v občini. Leto 2026 prinaša razširjen razstavni program, </w:t>
      </w:r>
      <w:r w:rsidR="00C359C3">
        <w:rPr>
          <w:rFonts w:eastAsia="Calibri" w:cs="Times New Roman"/>
          <w:lang w:val="sl-SI" w:eastAsia="sl-SI"/>
        </w:rPr>
        <w:t>iskanje virov in idejna zasnova digitalizacije</w:t>
      </w:r>
      <w:r w:rsidRPr="001E2935">
        <w:rPr>
          <w:rFonts w:eastAsia="Calibri" w:cs="Times New Roman"/>
          <w:lang w:val="sl-SI" w:eastAsia="sl-SI"/>
        </w:rPr>
        <w:t xml:space="preserve"> zbirke ter povezovanje z regijskimi in mednarodnimi galerijami.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Razstavni program 2026:</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Bogdan Soban</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Milovan Valič</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Aleksander Velišček</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Klemen Brun</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Umetnostna galerija Maribor</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Rudi Skočir</w:t>
      </w:r>
    </w:p>
    <w:p w:rsidR="001E2935" w:rsidRPr="001E2935" w:rsidRDefault="001E2935" w:rsidP="001E2935">
      <w:pPr>
        <w:numPr>
          <w:ilvl w:val="0"/>
          <w:numId w:val="5"/>
        </w:numPr>
        <w:spacing w:before="120" w:beforeAutospacing="1" w:after="120" w:afterAutospacing="1" w:line="276" w:lineRule="auto"/>
        <w:rPr>
          <w:rFonts w:ascii="Times New Roman" w:eastAsia="Times New Roman" w:hAnsi="Times New Roman" w:cs="Times New Roman"/>
          <w:lang w:val="sl-SI" w:eastAsia="sl-SI"/>
        </w:rPr>
      </w:pPr>
      <w:proofErr w:type="spellStart"/>
      <w:r w:rsidRPr="001E2935">
        <w:rPr>
          <w:rFonts w:eastAsia="Calibri" w:cs="Times New Roman"/>
          <w:lang w:val="sl-SI" w:eastAsia="sl-SI"/>
        </w:rPr>
        <w:t>Riko</w:t>
      </w:r>
      <w:proofErr w:type="spellEnd"/>
      <w:r w:rsidRPr="001E2935">
        <w:rPr>
          <w:rFonts w:eastAsia="Calibri" w:cs="Times New Roman"/>
          <w:lang w:val="sl-SI" w:eastAsia="sl-SI"/>
        </w:rPr>
        <w:t xml:space="preserve"> Debenjak – stalna razstava</w:t>
      </w:r>
    </w:p>
    <w:p w:rsidR="008310AA" w:rsidRDefault="008310AA" w:rsidP="001E2935">
      <w:pPr>
        <w:spacing w:before="120" w:beforeAutospacing="1" w:after="120" w:afterAutospacing="1" w:line="276" w:lineRule="auto"/>
        <w:rPr>
          <w:rFonts w:eastAsia="Calibri" w:cs="Times New Roman"/>
          <w:b/>
          <w:bCs/>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Glavne aktivnosti 2026:</w:t>
      </w:r>
      <w:r w:rsidRPr="001E2935">
        <w:rPr>
          <w:rFonts w:eastAsia="Calibri" w:cs="Times New Roman"/>
          <w:lang w:val="sl-SI" w:eastAsia="sl-SI"/>
        </w:rPr>
        <w:t xml:space="preserve"> – </w:t>
      </w:r>
      <w:r w:rsidR="008310AA">
        <w:rPr>
          <w:rFonts w:eastAsia="Calibri" w:cs="Times New Roman"/>
          <w:lang w:val="sl-SI" w:eastAsia="sl-SI"/>
        </w:rPr>
        <w:t>iskanje možnosti za digitalizacijo</w:t>
      </w:r>
      <w:r w:rsidRPr="001E2935">
        <w:rPr>
          <w:rFonts w:eastAsia="Calibri" w:cs="Times New Roman"/>
          <w:lang w:val="sl-SI" w:eastAsia="sl-SI"/>
        </w:rPr>
        <w:t xml:space="preserve"> stalne zbirke in priprava spletne galerije, – vzpostavitev čezmejnih izmenjav razstav (Italija, regija FJK), </w:t>
      </w:r>
      <w:r w:rsidR="008310AA">
        <w:rPr>
          <w:rFonts w:eastAsia="Calibri" w:cs="Times New Roman"/>
          <w:lang w:val="sl-SI" w:eastAsia="sl-SI"/>
        </w:rPr>
        <w:t xml:space="preserve">- posodobitev vizualne </w:t>
      </w:r>
      <w:r w:rsidR="008310AA">
        <w:rPr>
          <w:rFonts w:eastAsia="Calibri" w:cs="Times New Roman"/>
          <w:lang w:val="sl-SI" w:eastAsia="sl-SI"/>
        </w:rPr>
        <w:lastRenderedPageBreak/>
        <w:t>komunikacije galerije,</w:t>
      </w:r>
      <w:r w:rsidRPr="001E2935">
        <w:rPr>
          <w:rFonts w:eastAsia="Calibri" w:cs="Times New Roman"/>
          <w:lang w:val="sl-SI" w:eastAsia="sl-SI"/>
        </w:rPr>
        <w:t>– oblikovanje dodatnih interpretativnih vsebin (vodstva, katalogi), – razvoj programa »GRD kot kulturna točka v turističnih paketih«.</w:t>
      </w:r>
    </w:p>
    <w:p w:rsidR="008310AA" w:rsidRDefault="008310AA" w:rsidP="001E2935">
      <w:pPr>
        <w:spacing w:before="120" w:beforeAutospacing="1" w:after="120" w:afterAutospacing="1" w:line="276" w:lineRule="auto"/>
        <w:rPr>
          <w:rFonts w:eastAsia="Calibri" w:cs="Times New Roman"/>
          <w:b/>
          <w:bCs/>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dvig obiska za 10–15 %, – večja regionalna prepoznavnost galerije, – izboljšana dostopnost umetniške dediščine.</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6.2.2 Kogojevi dnevi 2026</w:t>
      </w:r>
    </w:p>
    <w:p w:rsidR="008310AA"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Kogojevi dnevi so osrednji kulturni dogodek občine in sodijo med najpomembnejše glasbene festivale v Primorski regiji. Program 2026 bo nadgrajen z</w:t>
      </w:r>
      <w:r w:rsidR="008168D6">
        <w:rPr>
          <w:rFonts w:eastAsia="Calibri" w:cs="Times New Roman"/>
          <w:lang w:val="sl-SI" w:eastAsia="sl-SI"/>
        </w:rPr>
        <w:t xml:space="preserve"> novimi sodelovanji, s sodobnim</w:t>
      </w:r>
      <w:r w:rsidRPr="001E2935">
        <w:rPr>
          <w:rFonts w:eastAsia="Calibri" w:cs="Times New Roman"/>
          <w:lang w:val="sl-SI" w:eastAsia="sl-SI"/>
        </w:rPr>
        <w:t xml:space="preserve"> koncertnim programom in dodatnimi spremljevalnimi vsebinami.</w:t>
      </w:r>
    </w:p>
    <w:p w:rsidR="008310AA" w:rsidRDefault="008310AA" w:rsidP="001E2935">
      <w:pPr>
        <w:spacing w:before="120" w:beforeAutospacing="1" w:after="120" w:afterAutospacing="1" w:line="276" w:lineRule="auto"/>
        <w:rPr>
          <w:rFonts w:ascii="Times New Roman" w:eastAsia="Times New Roman" w:hAnsi="Times New Roman" w:cs="Times New Roman"/>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Glavne usmeritve 2026:</w:t>
      </w:r>
      <w:r w:rsidRPr="001E2935">
        <w:rPr>
          <w:rFonts w:eastAsia="Calibri" w:cs="Times New Roman"/>
          <w:lang w:val="sl-SI" w:eastAsia="sl-SI"/>
        </w:rPr>
        <w:t xml:space="preserve"> – nadgradnja čezmejnega sodelovanja (Slovenija–Italija), – vključevanje mladih glasbenikov in akademij, </w:t>
      </w:r>
      <w:r w:rsidR="008310AA">
        <w:rPr>
          <w:rFonts w:eastAsia="Calibri" w:cs="Times New Roman"/>
          <w:lang w:val="sl-SI" w:eastAsia="sl-SI"/>
        </w:rPr>
        <w:t>- aktivnejše sodelovanje pri pripravi programa,</w:t>
      </w:r>
      <w:r w:rsidRPr="001E2935">
        <w:rPr>
          <w:rFonts w:eastAsia="Calibri" w:cs="Times New Roman"/>
          <w:lang w:val="sl-SI" w:eastAsia="sl-SI"/>
        </w:rPr>
        <w:t xml:space="preserve">– spremljevalni programi (predavanja, razstave), – krepitev promocije z </w:t>
      </w:r>
      <w:proofErr w:type="spellStart"/>
      <w:r w:rsidRPr="001E2935">
        <w:rPr>
          <w:rFonts w:eastAsia="Calibri" w:cs="Times New Roman"/>
          <w:lang w:val="sl-SI" w:eastAsia="sl-SI"/>
        </w:rPr>
        <w:t>videomateriali</w:t>
      </w:r>
      <w:proofErr w:type="spellEnd"/>
      <w:r w:rsidRPr="001E2935">
        <w:rPr>
          <w:rFonts w:eastAsia="Calibri" w:cs="Times New Roman"/>
          <w:lang w:val="sl-SI" w:eastAsia="sl-SI"/>
        </w:rPr>
        <w:t xml:space="preserve"> in digitalnimi kanali.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w:t>
      </w:r>
      <w:r w:rsidRPr="001E2935">
        <w:rPr>
          <w:rFonts w:eastAsia="Calibri" w:cs="Times New Roman"/>
          <w:lang w:val="sl-SI" w:eastAsia="sl-SI"/>
        </w:rPr>
        <w:t xml:space="preserve"> ohraniti in okrepiti status festivala kot enega ključnih nosi</w:t>
      </w:r>
      <w:r w:rsidR="008168D6">
        <w:rPr>
          <w:rFonts w:eastAsia="Calibri" w:cs="Times New Roman"/>
          <w:lang w:val="sl-SI" w:eastAsia="sl-SI"/>
        </w:rPr>
        <w:t>lcev kulturne identitete občine v regiji in v Sloveniji. Kogojevi dnevi so močna in ugledna blagovna znamka, ki se je formirala 4 desetletja.</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8310AA" w:rsidRDefault="008310AA"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253F3C" w:rsidRDefault="00253F3C"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FF0B8E">
      <w:pPr>
        <w:pStyle w:val="Telobesedila"/>
        <w:rPr>
          <w:lang w:val="sl-SI" w:eastAsia="sl-SI"/>
        </w:rPr>
      </w:pPr>
    </w:p>
    <w:p w:rsidR="00FF0B8E" w:rsidRPr="00FF0B8E" w:rsidRDefault="00FF0B8E" w:rsidP="00FF0B8E">
      <w:pPr>
        <w:pStyle w:val="Telobesedila"/>
        <w:rPr>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lastRenderedPageBreak/>
        <w:t>6.2.3 Pustne tradicije in zasnova novega kulturnega produkta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Občina Kanal ob Soči je znana po bogati dediščini pustnih skupnosti (Liški pust, Pust i</w:t>
      </w:r>
      <w:r w:rsidR="00E13EE6">
        <w:rPr>
          <w:rFonts w:eastAsia="Calibri" w:cs="Times New Roman"/>
          <w:lang w:val="sl-SI" w:eastAsia="sl-SI"/>
        </w:rPr>
        <w:t>z Kala, Pust Morsko</w:t>
      </w:r>
      <w:r w:rsidRPr="001E2935">
        <w:rPr>
          <w:rFonts w:eastAsia="Calibri" w:cs="Times New Roman"/>
          <w:lang w:val="sl-SI" w:eastAsia="sl-SI"/>
        </w:rPr>
        <w:t xml:space="preserve">). Leta 2026 bo zavod začel priprave na razvoj novega kulturnega in turističnega produkta </w:t>
      </w:r>
      <w:r w:rsidRPr="001E2935">
        <w:rPr>
          <w:rFonts w:eastAsia="Calibri" w:cs="Times New Roman"/>
          <w:b/>
          <w:bCs/>
          <w:lang w:val="sl-SI" w:eastAsia="sl-SI"/>
        </w:rPr>
        <w:t>»Pustni festival ob Soči«</w:t>
      </w:r>
      <w:r w:rsidRPr="001E2935">
        <w:rPr>
          <w:rFonts w:eastAsia="Calibri" w:cs="Times New Roman"/>
          <w:lang w:val="sl-SI" w:eastAsia="sl-SI"/>
        </w:rPr>
        <w:t>.</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Aktivnosti 2026:</w:t>
      </w:r>
      <w:r w:rsidRPr="001E2935">
        <w:rPr>
          <w:rFonts w:eastAsia="Calibri" w:cs="Times New Roman"/>
          <w:lang w:val="sl-SI" w:eastAsia="sl-SI"/>
        </w:rPr>
        <w:t xml:space="preserve"> – raziskava dediščine pustnih skupnosti, – snemanje in arhiviranje pustnih šeg, – priprava koncepta festivala (program, trasa, spremljevalni dogodki), – oblikovanje pilotne izvedbe v letu 2027.</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krepitev lokalne identitete, – nova zimsko-pomladna turistična ponudba, – višja vključenost društev in skupnosti.</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8310AA" w:rsidRDefault="008310AA"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6.2.4 Muzejska mreža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Na območju občine deluje več zasebnih muzejev in zbirk, ki predstavljajo pomembno kulturno dediščino (tehniška, etnografska, lokalna zgodovina). Zavod si prizadeva za vzpostavitev enotne muzejske mreže.</w:t>
      </w:r>
    </w:p>
    <w:p w:rsidR="008168D6"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b/>
          <w:bCs/>
          <w:lang w:val="sl-SI" w:eastAsia="sl-SI"/>
        </w:rPr>
        <w:t>Cilji muzejske mreže:</w:t>
      </w:r>
      <w:r w:rsidRPr="001E2935">
        <w:rPr>
          <w:rFonts w:eastAsia="Calibri" w:cs="Times New Roman"/>
          <w:lang w:val="sl-SI" w:eastAsia="sl-SI"/>
        </w:rPr>
        <w:t xml:space="preserve"> – povezovanje zasebnih muzejev (cilj: vključiti 3 muzeje v 2026),</w:t>
      </w:r>
    </w:p>
    <w:p w:rsidR="008168D6"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oblikovanje enotne vstopnice ali paketa, – skupna promocija na regijskem in nacionalnem nivoju,</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 – oblikovanje digitalnih in interpretativnih vsebin.</w:t>
      </w:r>
    </w:p>
    <w:p w:rsidR="008310AA" w:rsidRDefault="008310AA" w:rsidP="001E2935">
      <w:pPr>
        <w:spacing w:before="120" w:beforeAutospacing="1" w:after="120" w:afterAutospacing="1" w:line="276" w:lineRule="auto"/>
        <w:rPr>
          <w:rFonts w:eastAsia="Calibri" w:cs="Times New Roman"/>
          <w:b/>
          <w:bCs/>
          <w:lang w:val="sl-SI" w:eastAsia="sl-SI"/>
        </w:rPr>
      </w:pPr>
    </w:p>
    <w:p w:rsidR="008168D6" w:rsidRDefault="001E2935" w:rsidP="001E2935">
      <w:pPr>
        <w:spacing w:before="120" w:beforeAutospacing="1" w:after="120" w:afterAutospacing="1" w:line="276" w:lineRule="auto"/>
        <w:rPr>
          <w:rFonts w:eastAsia="Calibri" w:cs="Times New Roman"/>
          <w:b/>
          <w:bCs/>
          <w:lang w:val="sl-SI" w:eastAsia="sl-SI"/>
        </w:rPr>
      </w:pPr>
      <w:r w:rsidRPr="001E2935">
        <w:rPr>
          <w:rFonts w:eastAsia="Calibri" w:cs="Times New Roman"/>
          <w:b/>
          <w:bCs/>
          <w:lang w:val="sl-SI" w:eastAsia="sl-SI"/>
        </w:rPr>
        <w:t>Učinki:</w:t>
      </w:r>
    </w:p>
    <w:p w:rsidR="008168D6"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enotna kulturna ponudba za obiskovalce, </w:t>
      </w:r>
    </w:p>
    <w:p w:rsidR="008168D6"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dvig kakovosti interpretacije kulturne dediščine,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 – večja prepoznavnost lokalnih zbirk.</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lastRenderedPageBreak/>
        <w:t>6.2.5 Koncertni, festivalni in prireditveni program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Leto 2026 vključuje bogat nabor kulturnih dogodk</w:t>
      </w:r>
      <w:r w:rsidR="006965EC">
        <w:rPr>
          <w:rFonts w:eastAsia="Calibri" w:cs="Times New Roman"/>
          <w:lang w:val="sl-SI" w:eastAsia="sl-SI"/>
        </w:rPr>
        <w:t xml:space="preserve">ov, ki jih zavod organizira, </w:t>
      </w:r>
      <w:r w:rsidRPr="001E2935">
        <w:rPr>
          <w:rFonts w:eastAsia="Calibri" w:cs="Times New Roman"/>
          <w:lang w:val="sl-SI" w:eastAsia="sl-SI"/>
        </w:rPr>
        <w:t>soorganizira</w:t>
      </w:r>
      <w:r w:rsidR="006965EC">
        <w:rPr>
          <w:rFonts w:eastAsia="Calibri" w:cs="Times New Roman"/>
          <w:lang w:val="sl-SI" w:eastAsia="sl-SI"/>
        </w:rPr>
        <w:t xml:space="preserve"> ali kako drugače sodeluje ( preko oglaševanja, oblikovanja, pomoči pri pripravi tekstov in ostalo )</w:t>
      </w:r>
      <w:r w:rsidRPr="001E2935">
        <w:rPr>
          <w:rFonts w:eastAsia="Calibri" w:cs="Times New Roman"/>
          <w:lang w:val="sl-SI" w:eastAsia="sl-SI"/>
        </w:rPr>
        <w:t>.</w:t>
      </w:r>
    </w:p>
    <w:p w:rsidR="0098462B"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b/>
          <w:bCs/>
          <w:lang w:val="sl-SI" w:eastAsia="sl-SI"/>
        </w:rPr>
        <w:t>Ključni programi:</w:t>
      </w:r>
      <w:r w:rsidRPr="001E2935">
        <w:rPr>
          <w:rFonts w:eastAsia="Calibri" w:cs="Times New Roman"/>
          <w:lang w:val="sl-SI" w:eastAsia="sl-SI"/>
        </w:rPr>
        <w:t xml:space="preserve"> </w:t>
      </w:r>
    </w:p>
    <w:p w:rsidR="0098462B"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Gledališče na </w:t>
      </w:r>
      <w:proofErr w:type="spellStart"/>
      <w:r w:rsidRPr="001E2935">
        <w:rPr>
          <w:rFonts w:eastAsia="Calibri" w:cs="Times New Roman"/>
          <w:lang w:val="sl-SI" w:eastAsia="sl-SI"/>
        </w:rPr>
        <w:t>Kontradi</w:t>
      </w:r>
      <w:proofErr w:type="spellEnd"/>
      <w:r w:rsidRPr="001E2935">
        <w:rPr>
          <w:rFonts w:eastAsia="Calibri" w:cs="Times New Roman"/>
          <w:lang w:val="sl-SI" w:eastAsia="sl-SI"/>
        </w:rPr>
        <w:t xml:space="preserve">, </w:t>
      </w:r>
    </w:p>
    <w:p w:rsidR="0098462B"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Spevi na Soči,</w:t>
      </w:r>
    </w:p>
    <w:p w:rsidR="0098462B" w:rsidRPr="0098462B" w:rsidRDefault="0098462B" w:rsidP="0098462B">
      <w:pPr>
        <w:spacing w:before="120" w:beforeAutospacing="1" w:after="120" w:afterAutospacing="1" w:line="276" w:lineRule="auto"/>
        <w:rPr>
          <w:rFonts w:eastAsia="Calibri" w:cs="Times New Roman"/>
          <w:lang w:val="sl-SI" w:eastAsia="sl-SI"/>
        </w:rPr>
      </w:pPr>
      <w:r>
        <w:rPr>
          <w:rFonts w:eastAsia="Calibri" w:cs="Times New Roman"/>
          <w:lang w:val="sl-SI" w:eastAsia="sl-SI"/>
        </w:rPr>
        <w:t xml:space="preserve">_  </w:t>
      </w:r>
      <w:r w:rsidRPr="0098462B">
        <w:rPr>
          <w:rFonts w:eastAsia="Calibri" w:cs="Times New Roman"/>
          <w:lang w:val="sl-SI" w:eastAsia="sl-SI"/>
        </w:rPr>
        <w:t>Skoki z mosta</w:t>
      </w:r>
    </w:p>
    <w:p w:rsidR="0098462B"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 </w:t>
      </w:r>
      <w:proofErr w:type="spellStart"/>
      <w:r w:rsidRPr="001E2935">
        <w:rPr>
          <w:rFonts w:eastAsia="Calibri" w:cs="Times New Roman"/>
          <w:lang w:val="sl-SI" w:eastAsia="sl-SI"/>
        </w:rPr>
        <w:t>Kerafest</w:t>
      </w:r>
      <w:proofErr w:type="spellEnd"/>
      <w:r w:rsidRPr="001E2935">
        <w:rPr>
          <w:rFonts w:eastAsia="Calibri" w:cs="Times New Roman"/>
          <w:lang w:val="sl-SI" w:eastAsia="sl-SI"/>
        </w:rPr>
        <w:t xml:space="preserve">, </w:t>
      </w:r>
    </w:p>
    <w:p w:rsidR="0098462B" w:rsidRDefault="001E2935" w:rsidP="001E2935">
      <w:pPr>
        <w:spacing w:before="120" w:beforeAutospacing="1" w:after="120" w:afterAutospacing="1" w:line="276" w:lineRule="auto"/>
        <w:rPr>
          <w:rFonts w:eastAsia="Calibri" w:cs="Times New Roman"/>
          <w:lang w:val="sl-SI" w:eastAsia="sl-SI"/>
        </w:rPr>
      </w:pPr>
      <w:r w:rsidRPr="001E2935">
        <w:rPr>
          <w:rFonts w:eastAsia="Calibri" w:cs="Times New Roman"/>
          <w:lang w:val="sl-SI" w:eastAsia="sl-SI"/>
        </w:rPr>
        <w:t xml:space="preserve">– </w:t>
      </w:r>
      <w:proofErr w:type="spellStart"/>
      <w:r w:rsidRPr="001E2935">
        <w:rPr>
          <w:rFonts w:eastAsia="Calibri" w:cs="Times New Roman"/>
          <w:lang w:val="sl-SI" w:eastAsia="sl-SI"/>
        </w:rPr>
        <w:t>Muzikafest</w:t>
      </w:r>
      <w:proofErr w:type="spellEnd"/>
      <w:r w:rsidRPr="001E2935">
        <w:rPr>
          <w:rFonts w:eastAsia="Calibri" w:cs="Times New Roman"/>
          <w:lang w:val="sl-SI" w:eastAsia="sl-SI"/>
        </w:rPr>
        <w:t xml:space="preserve">, </w:t>
      </w:r>
    </w:p>
    <w:p w:rsidR="001E2935" w:rsidRDefault="006965EC" w:rsidP="001E2935">
      <w:pPr>
        <w:spacing w:before="120" w:beforeAutospacing="1" w:after="120" w:afterAutospacing="1" w:line="276" w:lineRule="auto"/>
        <w:rPr>
          <w:rFonts w:eastAsia="Calibri" w:cs="Times New Roman"/>
          <w:lang w:val="sl-SI" w:eastAsia="sl-SI"/>
        </w:rPr>
      </w:pPr>
      <w:r>
        <w:rPr>
          <w:rFonts w:eastAsia="Calibri" w:cs="Times New Roman"/>
          <w:lang w:val="sl-SI" w:eastAsia="sl-SI"/>
        </w:rPr>
        <w:t xml:space="preserve">– koncerti  </w:t>
      </w:r>
    </w:p>
    <w:p w:rsidR="006965EC" w:rsidRDefault="006965EC" w:rsidP="006965EC">
      <w:pPr>
        <w:spacing w:before="120" w:beforeAutospacing="1" w:after="120" w:afterAutospacing="1" w:line="276" w:lineRule="auto"/>
        <w:rPr>
          <w:rFonts w:eastAsia="Calibri" w:cs="Times New Roman"/>
          <w:lang w:val="sl-SI" w:eastAsia="sl-SI"/>
        </w:rPr>
      </w:pPr>
      <w:r>
        <w:rPr>
          <w:rFonts w:eastAsia="Calibri" w:cs="Times New Roman"/>
          <w:lang w:val="sl-SI" w:eastAsia="sl-SI"/>
        </w:rPr>
        <w:t>– prižig lučk</w:t>
      </w:r>
      <w:r w:rsidRPr="001E2935">
        <w:rPr>
          <w:rFonts w:eastAsia="Calibri" w:cs="Times New Roman"/>
          <w:lang w:val="sl-SI" w:eastAsia="sl-SI"/>
        </w:rPr>
        <w:t xml:space="preserve">, </w:t>
      </w:r>
    </w:p>
    <w:p w:rsidR="006965EC" w:rsidRDefault="006965EC" w:rsidP="006965EC">
      <w:pPr>
        <w:spacing w:before="120" w:beforeAutospacing="1" w:after="120" w:afterAutospacing="1" w:line="276" w:lineRule="auto"/>
        <w:rPr>
          <w:rFonts w:eastAsia="Calibri" w:cs="Times New Roman"/>
          <w:lang w:val="sl-SI" w:eastAsia="sl-SI"/>
        </w:rPr>
      </w:pPr>
      <w:r>
        <w:rPr>
          <w:rFonts w:eastAsia="Calibri" w:cs="Times New Roman"/>
          <w:lang w:val="sl-SI" w:eastAsia="sl-SI"/>
        </w:rPr>
        <w:t>– Mušje dirke</w:t>
      </w:r>
      <w:r w:rsidRPr="001E2935">
        <w:rPr>
          <w:rFonts w:eastAsia="Calibri" w:cs="Times New Roman"/>
          <w:lang w:val="sl-SI" w:eastAsia="sl-SI"/>
        </w:rPr>
        <w:t xml:space="preserve">, </w:t>
      </w:r>
    </w:p>
    <w:p w:rsidR="006965EC" w:rsidRDefault="006965EC" w:rsidP="006965EC">
      <w:pPr>
        <w:spacing w:before="120" w:beforeAutospacing="1" w:after="120" w:afterAutospacing="1" w:line="276" w:lineRule="auto"/>
        <w:rPr>
          <w:rFonts w:eastAsia="Calibri" w:cs="Times New Roman"/>
          <w:lang w:val="sl-SI" w:eastAsia="sl-SI"/>
        </w:rPr>
      </w:pPr>
      <w:r>
        <w:rPr>
          <w:rFonts w:eastAsia="Calibri" w:cs="Times New Roman"/>
          <w:lang w:val="sl-SI" w:eastAsia="sl-SI"/>
        </w:rPr>
        <w:t>– okrogla miza o zgodovini občine ( skupaj s strokovnim svetom zavoda )</w:t>
      </w:r>
      <w:r w:rsidRPr="001E2935">
        <w:rPr>
          <w:rFonts w:eastAsia="Calibri" w:cs="Times New Roman"/>
          <w:lang w:val="sl-SI" w:eastAsia="sl-SI"/>
        </w:rPr>
        <w:t xml:space="preserve">, </w:t>
      </w:r>
    </w:p>
    <w:p w:rsidR="006965EC" w:rsidRDefault="006965EC" w:rsidP="006965EC">
      <w:pPr>
        <w:spacing w:before="120" w:beforeAutospacing="1" w:after="120" w:afterAutospacing="1" w:line="276" w:lineRule="auto"/>
        <w:rPr>
          <w:rFonts w:eastAsia="Calibri" w:cs="Times New Roman"/>
          <w:lang w:val="sl-SI" w:eastAsia="sl-SI"/>
        </w:rPr>
      </w:pPr>
      <w:r>
        <w:rPr>
          <w:rFonts w:eastAsia="Calibri" w:cs="Times New Roman"/>
          <w:lang w:val="sl-SI" w:eastAsia="sl-SI"/>
        </w:rPr>
        <w:t xml:space="preserve">– izobraževanja za različne </w:t>
      </w:r>
      <w:proofErr w:type="spellStart"/>
      <w:r>
        <w:rPr>
          <w:rFonts w:eastAsia="Calibri" w:cs="Times New Roman"/>
          <w:lang w:val="sl-SI" w:eastAsia="sl-SI"/>
        </w:rPr>
        <w:t>nišne</w:t>
      </w:r>
      <w:proofErr w:type="spellEnd"/>
      <w:r>
        <w:rPr>
          <w:rFonts w:eastAsia="Calibri" w:cs="Times New Roman"/>
          <w:lang w:val="sl-SI" w:eastAsia="sl-SI"/>
        </w:rPr>
        <w:t xml:space="preserve"> skupine ( ponudniki, mladi, društva, lokalno prebivalstvo )</w:t>
      </w:r>
      <w:r w:rsidRPr="001E2935">
        <w:rPr>
          <w:rFonts w:eastAsia="Calibri" w:cs="Times New Roman"/>
          <w:lang w:val="sl-SI" w:eastAsia="sl-SI"/>
        </w:rPr>
        <w:t xml:space="preserve">, </w:t>
      </w:r>
    </w:p>
    <w:p w:rsidR="006965EC" w:rsidRPr="006965EC" w:rsidRDefault="006965EC" w:rsidP="006965EC">
      <w:pPr>
        <w:spacing w:before="120" w:beforeAutospacing="1" w:after="120" w:afterAutospacing="1" w:line="276" w:lineRule="auto"/>
        <w:rPr>
          <w:rFonts w:ascii="Times New Roman" w:eastAsia="Times New Roman" w:hAnsi="Times New Roman" w:cs="Times New Roman"/>
          <w:lang w:val="sl-SI" w:eastAsia="sl-SI"/>
        </w:rPr>
      </w:pP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Razvojne usmeritve:</w:t>
      </w:r>
      <w:r w:rsidRPr="001E2935">
        <w:rPr>
          <w:rFonts w:eastAsia="Calibri" w:cs="Times New Roman"/>
          <w:lang w:val="sl-SI" w:eastAsia="sl-SI"/>
        </w:rPr>
        <w:t xml:space="preserve"> – dvig kakovosti produkcije (zvok, osvetlitev, </w:t>
      </w:r>
      <w:proofErr w:type="spellStart"/>
      <w:r w:rsidRPr="001E2935">
        <w:rPr>
          <w:rFonts w:eastAsia="Calibri" w:cs="Times New Roman"/>
          <w:lang w:val="sl-SI" w:eastAsia="sl-SI"/>
        </w:rPr>
        <w:t>vizualije</w:t>
      </w:r>
      <w:proofErr w:type="spellEnd"/>
      <w:r w:rsidRPr="001E2935">
        <w:rPr>
          <w:rFonts w:eastAsia="Calibri" w:cs="Times New Roman"/>
          <w:lang w:val="sl-SI" w:eastAsia="sl-SI"/>
        </w:rPr>
        <w:t>), – oblikovanje celostnih festivalskih identitet, – krepitev promocije in privabljanje novih ciljnih skupin, – vključevanje kulturnih programov v turistične pakete.</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6.2.6 Digitalizacija kulturne dediščine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Digitalizacija je dolgoročen projekt, ki vključuje: – skeniranje arhivskih gradiv, – digitalno predstavitev stalne razstave Rika Debenjaka, – ustvarjanje VR in video interpretacij, – digitalni arhiv kulturne dediščine krajev v občini.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lastRenderedPageBreak/>
        <w:t>Pričakovani učinki:</w:t>
      </w:r>
      <w:r w:rsidRPr="001E2935">
        <w:rPr>
          <w:rFonts w:eastAsia="Calibri" w:cs="Times New Roman"/>
          <w:lang w:val="sl-SI" w:eastAsia="sl-SI"/>
        </w:rPr>
        <w:t xml:space="preserve"> – večja dostopnost lokalne dediščine za domačine in obiskovalce, – sodobna interpretacija kulturne zgodovine, – vključitev v digitalne turistične vsebine.</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6.2.7 Pričakovani rezultati kulturnega razvoja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dvig obiska kulturnih programov, – nova in razširjena kulturna infrastruktura (GRD, Gotska hiša – priprave), – večja prepoznavnost občine kot kulturnega središča, – boljše sodelovanje med institucijami, društvi in ustvarjalci, – bogatejša ponudba za obiskovalce in domačine.</w:t>
      </w: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6.3 Mladina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Mladinsko področje je eno izmed štirih temeljnih področij delovanja zavoda in predstavlja ključni segment razvoja lokalne skupnosti. Leto 2026 bo usmerjeno </w:t>
      </w:r>
      <w:r w:rsidR="006965EC">
        <w:rPr>
          <w:rFonts w:eastAsia="Calibri" w:cs="Times New Roman"/>
          <w:lang w:val="sl-SI" w:eastAsia="sl-SI"/>
        </w:rPr>
        <w:t>v krepitev mladinskih programov</w:t>
      </w:r>
      <w:r w:rsidRPr="001E2935">
        <w:rPr>
          <w:rFonts w:eastAsia="Calibri" w:cs="Times New Roman"/>
          <w:lang w:val="sl-SI" w:eastAsia="sl-SI"/>
        </w:rPr>
        <w:t>, povečanje participacije mladih ter vzpostavitev struktur, ki omogočajo dolgoročni razvoj mladinskega sektorja.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Mladina predstavlja pomemben razvojni potencial občine, zato je cilj zavoda ustvariti varno, spodbudno, ustvarjalno in povezovalno okolje, ki mladim omogoča razvoj kompetenc, kreativnosti ter aktivno vključevanje v življenje skupnosti.</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6.3.1 Ureditev mladinskih prostorov (Kanala in Deskel)</w:t>
      </w:r>
    </w:p>
    <w:p w:rsidR="001E2935" w:rsidRPr="001E2935" w:rsidRDefault="006965EC" w:rsidP="001E2935">
      <w:pPr>
        <w:spacing w:before="120" w:beforeAutospacing="1" w:after="120" w:afterAutospacing="1" w:line="276" w:lineRule="auto"/>
        <w:rPr>
          <w:rFonts w:ascii="Times New Roman" w:eastAsia="Times New Roman" w:hAnsi="Times New Roman" w:cs="Times New Roman"/>
          <w:lang w:val="sl-SI" w:eastAsia="sl-SI"/>
        </w:rPr>
      </w:pPr>
      <w:r>
        <w:rPr>
          <w:rFonts w:eastAsia="Calibri" w:cs="Times New Roman"/>
          <w:lang w:val="sl-SI" w:eastAsia="sl-SI"/>
        </w:rPr>
        <w:t>Eden ključnih problemov  je urejanje</w:t>
      </w:r>
      <w:r w:rsidR="001E2935" w:rsidRPr="001E2935">
        <w:rPr>
          <w:rFonts w:eastAsia="Calibri" w:cs="Times New Roman"/>
          <w:lang w:val="sl-SI" w:eastAsia="sl-SI"/>
        </w:rPr>
        <w:t xml:space="preserve"> mladinskih prostorov v Kanalu in Desklah. Prostori so namenjeni druženju, ustvarjanju, izvajanju programov ter neformalnemu učenju.</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 urejanja:</w:t>
      </w:r>
      <w:r w:rsidRPr="001E2935">
        <w:rPr>
          <w:rFonts w:eastAsia="Calibri" w:cs="Times New Roman"/>
          <w:lang w:val="sl-SI" w:eastAsia="sl-SI"/>
        </w:rPr>
        <w:t xml:space="preserve"> – ustvariti varne, funkcionalne in tehnološko opremljene prostore, – zagotoviti pogoje za izvedbo delavnic, VR programov, koncertov in srečanj, – vzpostaviti prostor za razvoj mladinskih iniciativ in društev.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Aktivnosti 2026:</w:t>
      </w:r>
      <w:r w:rsidR="006965EC">
        <w:rPr>
          <w:rFonts w:eastAsia="Calibri" w:cs="Times New Roman"/>
          <w:lang w:val="sl-SI" w:eastAsia="sl-SI"/>
        </w:rPr>
        <w:t xml:space="preserve"> – srečanje z obema kluboma in določitev prioritet</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lastRenderedPageBreak/>
        <w:t>Pričakovani učinki:</w:t>
      </w:r>
      <w:r w:rsidRPr="001E2935">
        <w:rPr>
          <w:rFonts w:eastAsia="Calibri" w:cs="Times New Roman"/>
          <w:lang w:val="sl-SI" w:eastAsia="sl-SI"/>
        </w:rPr>
        <w:t xml:space="preserve"> – večja vključenost mladih v lokalno okolje, – boljši pogoji za razvoj ustvarjalnosti, – večja prepoznavnost mladinskega dela.</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6.3.2 Komisija za mladinska vprašanja</w:t>
      </w:r>
      <w:r w:rsidR="00C23F9B">
        <w:rPr>
          <w:rFonts w:ascii="Calibri" w:eastAsia="Calibri" w:hAnsi="Calibri" w:cs="Times New Roman"/>
          <w:b/>
          <w:bCs/>
          <w:sz w:val="27"/>
          <w:szCs w:val="27"/>
          <w:lang w:val="sl-SI" w:eastAsia="sl-SI"/>
        </w:rPr>
        <w:t>; ponoven zagon komisije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Vzpostavitev Komisije za mladinska vprašanja je eden ključnih sistemskih ciljev v letu 2026, saj zagotavlja strukturirano vključevanje mladih v procese odločanja v občini.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Naloge komisije:</w:t>
      </w:r>
      <w:r w:rsidRPr="001E2935">
        <w:rPr>
          <w:rFonts w:eastAsia="Calibri" w:cs="Times New Roman"/>
          <w:lang w:val="sl-SI" w:eastAsia="sl-SI"/>
        </w:rPr>
        <w:t xml:space="preserve"> – priprava priporočil občinskemu svetu, – sodelovanje pri pripravi mladinskih programov, – posvetovanja z mladimi in društvi, – krepitev participativnih praks in mladinskega dialoga.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večje sodelovanje mladih pri sprejemanju odločitev, – razvoj dolgoročne mladinske politike v občini.</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6.3.3 Programi za mlade: VR, delavnice, glasba, kultura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xml:space="preserve">Zavod bo v letu 2026 </w:t>
      </w:r>
      <w:r w:rsidR="007A0D58">
        <w:rPr>
          <w:rFonts w:eastAsia="Calibri" w:cs="Times New Roman"/>
          <w:lang w:val="sl-SI" w:eastAsia="sl-SI"/>
        </w:rPr>
        <w:t>izvedel eno ali dve delavnici</w:t>
      </w:r>
      <w:r w:rsidRPr="001E2935">
        <w:rPr>
          <w:rFonts w:eastAsia="Calibri" w:cs="Times New Roman"/>
          <w:lang w:val="sl-SI" w:eastAsia="sl-SI"/>
        </w:rPr>
        <w:t>, namenjenih različnim ciljnim skupinam mladih.</w:t>
      </w:r>
      <w:r w:rsidR="007A0D58">
        <w:rPr>
          <w:rFonts w:eastAsia="Calibri" w:cs="Times New Roman"/>
          <w:lang w:val="sl-SI" w:eastAsia="sl-SI"/>
        </w:rPr>
        <w:t xml:space="preserve"> Po srečanju s predsedniki obeh klubov bomo določili vsebino le teh.</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Glavne skupine programov:</w:t>
      </w:r>
      <w:r w:rsidRPr="001E2935">
        <w:rPr>
          <w:rFonts w:eastAsia="Calibri" w:cs="Times New Roman"/>
          <w:lang w:val="sl-SI" w:eastAsia="sl-SI"/>
        </w:rPr>
        <w:t xml:space="preserve"> – </w:t>
      </w:r>
      <w:r w:rsidRPr="001E2935">
        <w:rPr>
          <w:rFonts w:eastAsia="Calibri" w:cs="Times New Roman"/>
          <w:b/>
          <w:bCs/>
          <w:lang w:val="sl-SI" w:eastAsia="sl-SI"/>
        </w:rPr>
        <w:t>VR programi:</w:t>
      </w:r>
      <w:r w:rsidRPr="001E2935">
        <w:rPr>
          <w:rFonts w:eastAsia="Calibri" w:cs="Times New Roman"/>
          <w:lang w:val="sl-SI" w:eastAsia="sl-SI"/>
        </w:rPr>
        <w:t xml:space="preserve"> interaktivne simulacije, virtualni ogledi, izobraževalne vsebine, – </w:t>
      </w:r>
      <w:r w:rsidRPr="001E2935">
        <w:rPr>
          <w:rFonts w:eastAsia="Calibri" w:cs="Times New Roman"/>
          <w:b/>
          <w:bCs/>
          <w:lang w:val="sl-SI" w:eastAsia="sl-SI"/>
        </w:rPr>
        <w:t>multimedijske delavnice:</w:t>
      </w:r>
      <w:r w:rsidRPr="001E2935">
        <w:rPr>
          <w:rFonts w:eastAsia="Calibri" w:cs="Times New Roman"/>
          <w:lang w:val="sl-SI" w:eastAsia="sl-SI"/>
        </w:rPr>
        <w:t xml:space="preserve"> video produkcija, fotografija, grafika, – </w:t>
      </w:r>
      <w:r w:rsidRPr="001E2935">
        <w:rPr>
          <w:rFonts w:eastAsia="Calibri" w:cs="Times New Roman"/>
          <w:b/>
          <w:bCs/>
          <w:lang w:val="sl-SI" w:eastAsia="sl-SI"/>
        </w:rPr>
        <w:t>glasbeni program:</w:t>
      </w:r>
      <w:r w:rsidRPr="001E2935">
        <w:rPr>
          <w:rFonts w:eastAsia="Calibri" w:cs="Times New Roman"/>
          <w:lang w:val="sl-SI" w:eastAsia="sl-SI"/>
        </w:rPr>
        <w:t xml:space="preserve"> akustični večeri, koncerti mladih ustvarjalcev, – </w:t>
      </w:r>
      <w:r w:rsidRPr="001E2935">
        <w:rPr>
          <w:rFonts w:eastAsia="Calibri" w:cs="Times New Roman"/>
          <w:b/>
          <w:bCs/>
          <w:lang w:val="sl-SI" w:eastAsia="sl-SI"/>
        </w:rPr>
        <w:t>kulturne delavnice:</w:t>
      </w:r>
      <w:r w:rsidRPr="001E2935">
        <w:rPr>
          <w:rFonts w:eastAsia="Calibri" w:cs="Times New Roman"/>
          <w:lang w:val="sl-SI" w:eastAsia="sl-SI"/>
        </w:rPr>
        <w:t xml:space="preserve"> likovne, ustvarjalne in tematske delavnice.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Partnerji:</w:t>
      </w:r>
      <w:r w:rsidRPr="001E2935">
        <w:rPr>
          <w:rFonts w:eastAsia="Calibri" w:cs="Times New Roman"/>
          <w:lang w:val="sl-SI" w:eastAsia="sl-SI"/>
        </w:rPr>
        <w:t xml:space="preserve"> OŠ Kanal, OŠ Deskle, </w:t>
      </w:r>
      <w:r w:rsidR="00C359C3">
        <w:rPr>
          <w:rFonts w:eastAsia="Calibri" w:cs="Times New Roman"/>
          <w:lang w:val="sl-SI" w:eastAsia="sl-SI"/>
        </w:rPr>
        <w:t xml:space="preserve">mladinska kluba, </w:t>
      </w:r>
      <w:r w:rsidRPr="001E2935">
        <w:rPr>
          <w:rFonts w:eastAsia="Calibri" w:cs="Times New Roman"/>
          <w:lang w:val="sl-SI" w:eastAsia="sl-SI"/>
        </w:rPr>
        <w:t>knjiž</w:t>
      </w:r>
      <w:r w:rsidR="007A0D58">
        <w:rPr>
          <w:rFonts w:eastAsia="Calibri" w:cs="Times New Roman"/>
          <w:lang w:val="sl-SI" w:eastAsia="sl-SI"/>
        </w:rPr>
        <w:t>nice, društva, lokalni umetniki, mladostniki.</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6.3.4 Sodelovanje s šolami in mladinskimi društvi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Povezovanje z izobraževalnimi institucijami in društvi je ključni razvojni element mladinskega dela.</w:t>
      </w:r>
      <w:r w:rsidR="008F35F6">
        <w:rPr>
          <w:rFonts w:eastAsia="Calibri" w:cs="Times New Roman"/>
          <w:lang w:val="sl-SI" w:eastAsia="sl-SI"/>
        </w:rPr>
        <w:t xml:space="preserve"> To smo zelo izrazito počeli zadnji dve leti in želimo nadaljevati tudi v letu 2026.</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Sodelovanje vključuje:</w:t>
      </w:r>
      <w:r w:rsidRPr="001E2935">
        <w:rPr>
          <w:rFonts w:eastAsia="Calibri" w:cs="Times New Roman"/>
          <w:lang w:val="sl-SI" w:eastAsia="sl-SI"/>
        </w:rPr>
        <w:t xml:space="preserve"> – izvedbo skupnih projektov (razstave, dogodki, delavnice), – podporo šolskim prireditvam in dnevom dejavnosti, – vključevanje mladinskih društev v prireditve zavoda, – mentorstvo pri mladinskih pobudah.</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večje vključevanje mladih v lokalno skupnost, – razvoj novih mladinskih iniciativ, – krepitev ustvarjalnosti in sodelovanja.</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8F35F6" w:rsidRDefault="008F35F6"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8F35F6"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Pr>
          <w:rFonts w:ascii="Calibri" w:eastAsia="Calibri" w:hAnsi="Calibri" w:cs="Times New Roman"/>
          <w:b/>
          <w:bCs/>
          <w:sz w:val="27"/>
          <w:szCs w:val="27"/>
          <w:lang w:val="sl-SI" w:eastAsia="sl-SI"/>
        </w:rPr>
        <w:t>6.3.5</w:t>
      </w:r>
      <w:r w:rsidR="001E2935" w:rsidRPr="001E2935">
        <w:rPr>
          <w:rFonts w:ascii="Calibri" w:eastAsia="Calibri" w:hAnsi="Calibri" w:cs="Times New Roman"/>
          <w:b/>
          <w:bCs/>
          <w:sz w:val="27"/>
          <w:szCs w:val="27"/>
          <w:lang w:val="sl-SI" w:eastAsia="sl-SI"/>
        </w:rPr>
        <w:t xml:space="preserve"> Pričakovani rezultati mladinskega razvoja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večja participacija mladih v občini, – boljši prostorski pogoji za mladinske programe, – razširjena ponudba družabnih, kulturnih in digitalnih vsebin, – okrepljeno sodelovanje s šolami, društvi in mladinskimi organizacijami, – krepitev mladinskega sektorja kot pomembnega razvojnega področja občine.</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 Šport</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Šport je eden ključnih razvojnih stebrov občine Kanal ob Soči. Zavod si v letu 2026 prizadeva okrepiti tako rekreativne programe za lokalne prebivalce kot tudi športni turizem, ki predstavlja velik potencial za dvig prepoznavnosti in gospodarskega učinka v destinaciji. Športni program je razdeljen na več strateških področij: športni turizem, športna infrastruktura, prireditve, rekreativni programi in medgeneracijsko vključevanje.</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6.4.1 Razvoj športnega turizma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Razvoj športnega turizma je ena ključnih usmeritev zavoda, saj občina razpolaga z naravnimi danostmi, ki omogočajo izvedbo različnih športnih priprav in aktivnosti v vseh letnih časih.</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 2026</w:t>
      </w:r>
      <w:r w:rsidR="006C1C6E">
        <w:rPr>
          <w:rFonts w:eastAsia="Calibri" w:cs="Times New Roman"/>
          <w:b/>
          <w:bCs/>
          <w:lang w:val="sl-SI" w:eastAsia="sl-SI"/>
        </w:rPr>
        <w:t>/2027</w:t>
      </w:r>
      <w:r w:rsidRPr="001E2935">
        <w:rPr>
          <w:rFonts w:eastAsia="Calibri" w:cs="Times New Roman"/>
          <w:b/>
          <w:bCs/>
          <w:lang w:val="sl-SI" w:eastAsia="sl-SI"/>
        </w:rPr>
        <w:t>:</w:t>
      </w:r>
      <w:r w:rsidRPr="001E2935">
        <w:rPr>
          <w:rFonts w:eastAsia="Calibri" w:cs="Times New Roman"/>
          <w:lang w:val="sl-SI" w:eastAsia="sl-SI"/>
        </w:rPr>
        <w:t xml:space="preserve"> – priprava pogojev za prihod prvih športnih klubov na priprave, – oblikovanje paketov za klube (nastanitve, prehrana, vadbene površine), – krepitev sodelovanja z regijskimi športnimi zvezami in klubi.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Glavne aktivnosti:</w:t>
      </w:r>
      <w:r w:rsidRPr="001E2935">
        <w:rPr>
          <w:rFonts w:eastAsia="Calibri" w:cs="Times New Roman"/>
          <w:lang w:val="sl-SI" w:eastAsia="sl-SI"/>
        </w:rPr>
        <w:t xml:space="preserve"> – oblikovanje športno</w:t>
      </w:r>
      <w:r w:rsidR="00D701CD">
        <w:rPr>
          <w:rFonts w:eastAsia="Calibri" w:cs="Times New Roman"/>
          <w:lang w:val="sl-SI" w:eastAsia="sl-SI"/>
        </w:rPr>
        <w:t xml:space="preserve"> </w:t>
      </w:r>
      <w:r w:rsidRPr="001E2935">
        <w:rPr>
          <w:rFonts w:eastAsia="Calibri" w:cs="Times New Roman"/>
          <w:lang w:val="sl-SI" w:eastAsia="sl-SI"/>
        </w:rPr>
        <w:t>turističnih paketov (odbojka, košarka, MTB, atletika), – priprava kartiranja športne infrastrukture in vadbenih površin, – predstavitev ponudbe klubom v Sloveniji in sosednjih državah, – digitalna promocija paketov.</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Pričakovani učinki:</w:t>
      </w:r>
      <w:r w:rsidRPr="001E2935">
        <w:rPr>
          <w:rFonts w:eastAsia="Calibri" w:cs="Times New Roman"/>
          <w:lang w:val="sl-SI" w:eastAsia="sl-SI"/>
        </w:rPr>
        <w:t xml:space="preserve"> – prv</w:t>
      </w:r>
      <w:r w:rsidR="007E3373">
        <w:rPr>
          <w:rFonts w:eastAsia="Calibri" w:cs="Times New Roman"/>
          <w:lang w:val="sl-SI" w:eastAsia="sl-SI"/>
        </w:rPr>
        <w:t>i klubi na pripravah v letu 2027</w:t>
      </w:r>
      <w:r w:rsidRPr="001E2935">
        <w:rPr>
          <w:rFonts w:eastAsia="Calibri" w:cs="Times New Roman"/>
          <w:lang w:val="sl-SI" w:eastAsia="sl-SI"/>
        </w:rPr>
        <w:t>, – vzpostavitev novega gospodarskega segmenta – športni turizem.</w:t>
      </w:r>
    </w:p>
    <w:p w:rsidR="001E2935" w:rsidRPr="001E2935" w:rsidRDefault="00D701CD" w:rsidP="001E2935">
      <w:pPr>
        <w:spacing w:before="120" w:after="120" w:line="276" w:lineRule="auto"/>
        <w:rPr>
          <w:rFonts w:ascii="Times New Roman" w:eastAsia="Times New Roman" w:hAnsi="Times New Roman" w:cs="Times New Roman"/>
          <w:lang w:val="sl-SI" w:eastAsia="sl-SI"/>
        </w:rPr>
      </w:pPr>
      <w:r>
        <w:rPr>
          <w:rFonts w:eastAsia="Calibri" w:cs="Times New Roman"/>
          <w:lang w:val="sl-SI" w:eastAsia="sl-SI"/>
        </w:rPr>
        <w:t>(za razvoj potrebujemo hotel ali objekt, kjer lahko prespi skupaj avtobus ljudi )</w: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lastRenderedPageBreak/>
        <w:t>6.4.2 Razvoj MTB in kolesarskih poti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Občina je prepoznana kot območje z odličnimi pogoji za MTB in kolesarske programe. Zavod bo v letu 2026 nadaljeval razvoj tega področja.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Aktivnosti:</w:t>
      </w:r>
      <w:r w:rsidRPr="001E2935">
        <w:rPr>
          <w:rFonts w:eastAsia="Calibri" w:cs="Times New Roman"/>
          <w:lang w:val="sl-SI" w:eastAsia="sl-SI"/>
        </w:rPr>
        <w:t xml:space="preserve"> – vzdrževanje obstoječih MTB poti, – označevanje in kartiranje novih tras, – priprava digitalnih GPS sledi, – povezovanje MTB ponudbe v turistične pakete.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Učinki:</w:t>
      </w:r>
      <w:r w:rsidRPr="001E2935">
        <w:rPr>
          <w:rFonts w:eastAsia="Calibri" w:cs="Times New Roman"/>
          <w:lang w:val="sl-SI" w:eastAsia="sl-SI"/>
        </w:rPr>
        <w:t xml:space="preserve"> – boljša varnost in preglednost poti, – večja vključenost kolesarjev v turistične tokove.</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6.4.3 Športni program na Soči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Reka Soča omogoča razvoj številnih vodnih športov, ki so privlačni za domačine in obiskovalce.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Programi vključujejo:</w:t>
      </w:r>
      <w:r w:rsidRPr="001E2935">
        <w:rPr>
          <w:rFonts w:eastAsia="Calibri" w:cs="Times New Roman"/>
          <w:lang w:val="sl-SI" w:eastAsia="sl-SI"/>
        </w:rPr>
        <w:t xml:space="preserve"> – </w:t>
      </w:r>
      <w:proofErr w:type="spellStart"/>
      <w:r w:rsidRPr="001E2935">
        <w:rPr>
          <w:rFonts w:eastAsia="Calibri" w:cs="Times New Roman"/>
          <w:lang w:val="sl-SI" w:eastAsia="sl-SI"/>
        </w:rPr>
        <w:t>supanje</w:t>
      </w:r>
      <w:proofErr w:type="spellEnd"/>
      <w:r w:rsidRPr="001E2935">
        <w:rPr>
          <w:rFonts w:eastAsia="Calibri" w:cs="Times New Roman"/>
          <w:lang w:val="sl-SI" w:eastAsia="sl-SI"/>
        </w:rPr>
        <w:t>, – začetne vadbe veslanja, – vodne aktivnosti za mlade, – družinske vodne programe v poletnih mesecih.</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w:t>
      </w:r>
      <w:r w:rsidRPr="001E2935">
        <w:rPr>
          <w:rFonts w:eastAsia="Calibri" w:cs="Times New Roman"/>
          <w:lang w:val="sl-SI" w:eastAsia="sl-SI"/>
        </w:rPr>
        <w:t xml:space="preserve"> – povečati ponudbo športno-rekreativnih aktivnosti, – povezati aktivnosti z mladinskimi programi in turističnimi paketi.</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6.4.4 Zunanji fitnesi in rekreativna infrastruktura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V letu 2026</w:t>
      </w:r>
      <w:r w:rsidR="001967F3">
        <w:rPr>
          <w:rFonts w:eastAsia="Calibri" w:cs="Times New Roman"/>
          <w:lang w:val="sl-SI" w:eastAsia="sl-SI"/>
        </w:rPr>
        <w:t>/2027</w:t>
      </w:r>
      <w:r w:rsidRPr="001E2935">
        <w:rPr>
          <w:rFonts w:eastAsia="Calibri" w:cs="Times New Roman"/>
          <w:lang w:val="sl-SI" w:eastAsia="sl-SI"/>
        </w:rPr>
        <w:t xml:space="preserve"> bo zavod izvedel ureditev treh lokacij za zunanji fitnes, namenjenih rekreativcem vseh starosti.</w:t>
      </w:r>
    </w:p>
    <w:p w:rsidR="001E2935" w:rsidRPr="001E2935" w:rsidRDefault="001E2935" w:rsidP="001967F3">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Naloge:</w:t>
      </w:r>
      <w:r w:rsidRPr="001E2935">
        <w:rPr>
          <w:rFonts w:eastAsia="Calibri" w:cs="Times New Roman"/>
          <w:lang w:val="sl-SI" w:eastAsia="sl-SI"/>
        </w:rPr>
        <w:t xml:space="preserve"> – izbira lokacij v sodelovanju z občino, – priprava zasnove in nabava opreme, – </w:t>
      </w:r>
      <w:r w:rsidR="001967F3">
        <w:rPr>
          <w:rFonts w:eastAsia="Calibri" w:cs="Times New Roman"/>
          <w:lang w:val="sl-SI" w:eastAsia="sl-SI"/>
        </w:rPr>
        <w:t>postavitev in promocija uporabe, , – prijava na razpise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Učinki:</w:t>
      </w:r>
      <w:r w:rsidRPr="001E2935">
        <w:rPr>
          <w:rFonts w:eastAsia="Calibri" w:cs="Times New Roman"/>
          <w:lang w:val="sl-SI" w:eastAsia="sl-SI"/>
        </w:rPr>
        <w:t xml:space="preserve"> – izboljšana dostopnost do rekreativnih površin, – spodbujanje zdravega načina življenja.</w:t>
      </w:r>
    </w:p>
    <w:p w:rsidR="001E2935" w:rsidRPr="001E2935" w:rsidRDefault="001E2935" w:rsidP="001E2935">
      <w:pPr>
        <w:spacing w:before="120" w:after="120" w:line="276" w:lineRule="auto"/>
        <w:rPr>
          <w:rFonts w:ascii="Times New Roman" w:eastAsia="Times New Roman" w:hAnsi="Times New Roman" w:cs="Times New Roman"/>
          <w:lang w:val="sl-SI" w:eastAsia="sl-SI"/>
        </w:rPr>
      </w:pPr>
    </w:p>
    <w:p w:rsidR="00F63BEB" w:rsidRDefault="00F63BEB" w:rsidP="001E2935">
      <w:pPr>
        <w:spacing w:before="120" w:beforeAutospacing="1" w:after="120" w:afterAutospacing="1" w:line="276" w:lineRule="auto"/>
        <w:outlineLvl w:val="2"/>
        <w:rPr>
          <w:rFonts w:ascii="Times New Roman" w:eastAsia="Times New Roman" w:hAnsi="Times New Roman" w:cs="Times New Roman"/>
          <w:b/>
          <w:bCs/>
          <w:sz w:val="27"/>
          <w:szCs w:val="27"/>
          <w:lang w:val="sl-SI" w:eastAsia="sl-SI"/>
        </w:rPr>
      </w:pPr>
    </w:p>
    <w:p w:rsidR="001967F3" w:rsidRDefault="001967F3"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6.4.5 Športne prireditve in množična rekreacija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Zavod bo</w:t>
      </w:r>
      <w:r w:rsidR="00C47A0D">
        <w:rPr>
          <w:rFonts w:eastAsia="Calibri" w:cs="Times New Roman"/>
          <w:lang w:val="sl-SI" w:eastAsia="sl-SI"/>
        </w:rPr>
        <w:t xml:space="preserve"> tudi v letu 2026 soorganiziral </w:t>
      </w:r>
      <w:r w:rsidRPr="001E2935">
        <w:rPr>
          <w:rFonts w:eastAsia="Calibri" w:cs="Times New Roman"/>
          <w:lang w:val="sl-SI" w:eastAsia="sl-SI"/>
        </w:rPr>
        <w:t xml:space="preserve"> športne prireditve.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Ključni dogodki:</w:t>
      </w:r>
      <w:r w:rsidRPr="001E2935">
        <w:rPr>
          <w:rFonts w:eastAsia="Calibri" w:cs="Times New Roman"/>
          <w:lang w:val="sl-SI" w:eastAsia="sl-SI"/>
        </w:rPr>
        <w:t xml:space="preserve"> – skoki z mosta, – curling turnir, – pohodi (spomladanski, jesenski), – MTB </w:t>
      </w:r>
      <w:r w:rsidR="00CA6F4D">
        <w:rPr>
          <w:rFonts w:eastAsia="Calibri" w:cs="Times New Roman"/>
          <w:lang w:val="sl-SI" w:eastAsia="sl-SI"/>
        </w:rPr>
        <w:t>tekmovanja in rekreativni dnevi ter košarkarski kampi</w:t>
      </w:r>
      <w:r w:rsidR="00C47A0D">
        <w:rPr>
          <w:rFonts w:eastAsia="Calibri" w:cs="Times New Roman"/>
          <w:lang w:val="sl-SI" w:eastAsia="sl-SI"/>
        </w:rPr>
        <w:t xml:space="preserve">, </w:t>
      </w:r>
      <w:proofErr w:type="spellStart"/>
      <w:r w:rsidR="00C47A0D">
        <w:rPr>
          <w:rFonts w:eastAsia="Calibri" w:cs="Times New Roman"/>
          <w:lang w:val="sl-SI" w:eastAsia="sl-SI"/>
        </w:rPr>
        <w:t>beach</w:t>
      </w:r>
      <w:proofErr w:type="spellEnd"/>
      <w:r w:rsidR="00C47A0D">
        <w:rPr>
          <w:rFonts w:eastAsia="Calibri" w:cs="Times New Roman"/>
          <w:lang w:val="sl-SI" w:eastAsia="sl-SI"/>
        </w:rPr>
        <w:t xml:space="preserve"> </w:t>
      </w:r>
      <w:proofErr w:type="spellStart"/>
      <w:r w:rsidR="00C47A0D">
        <w:rPr>
          <w:rFonts w:eastAsia="Calibri" w:cs="Times New Roman"/>
          <w:lang w:val="sl-SI" w:eastAsia="sl-SI"/>
        </w:rPr>
        <w:t>volley</w:t>
      </w:r>
      <w:proofErr w:type="spellEnd"/>
      <w:r w:rsidR="00C47A0D">
        <w:rPr>
          <w:rFonts w:eastAsia="Calibri" w:cs="Times New Roman"/>
          <w:lang w:val="sl-SI" w:eastAsia="sl-SI"/>
        </w:rPr>
        <w:t xml:space="preserve"> turnirji</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Usmeritve:</w:t>
      </w:r>
      <w:r w:rsidRPr="001E2935">
        <w:rPr>
          <w:rFonts w:eastAsia="Calibri" w:cs="Times New Roman"/>
          <w:lang w:val="sl-SI" w:eastAsia="sl-SI"/>
        </w:rPr>
        <w:t xml:space="preserve"> – dvig kakovosti izvedbe, – vključevanje mladih prostovoljcev, – povezava prireditev s turističnimi dogodki.</w:t>
      </w:r>
    </w:p>
    <w:p w:rsidR="001E2935" w:rsidRPr="001E2935" w:rsidRDefault="00FF0B8E" w:rsidP="001E2935">
      <w:pPr>
        <w:spacing w:before="120" w:after="120" w:line="276" w:lineRule="auto"/>
        <w:rPr>
          <w:rFonts w:ascii="Times New Roman" w:eastAsia="Times New Roman" w:hAnsi="Times New Roman" w:cs="Times New Roman"/>
          <w:lang w:val="sl-SI" w:eastAsia="sl-SI"/>
        </w:rPr>
      </w:pPr>
      <w:r>
        <w:rPr>
          <w:rFonts w:eastAsia="Calibri" w:cs="Times New Roman"/>
          <w:lang w:val="sl-SI" w:eastAsia="sl-SI"/>
        </w:rPr>
        <w:pict>
          <v:rect id="_x0000_i1025" style="width:0;height:1.5pt" o:hralign="center" o:hrstd="t" o:hr="t" fillcolor="#a0a0a0" stroked="f"/>
        </w:pict>
      </w: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1E2935">
        <w:rPr>
          <w:rFonts w:ascii="Calibri" w:eastAsia="Calibri" w:hAnsi="Calibri" w:cs="Times New Roman"/>
          <w:b/>
          <w:bCs/>
          <w:sz w:val="27"/>
          <w:szCs w:val="27"/>
          <w:lang w:val="sl-SI" w:eastAsia="sl-SI"/>
        </w:rPr>
        <w:t>6.4.6 Program »Aktivne počitnice«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Gre za nov program, ki je namenjen otrokom in mladostnikom.</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Vsebina programa:</w:t>
      </w:r>
      <w:r w:rsidRPr="001E2935">
        <w:rPr>
          <w:rFonts w:eastAsia="Calibri" w:cs="Times New Roman"/>
          <w:lang w:val="sl-SI" w:eastAsia="sl-SI"/>
        </w:rPr>
        <w:t xml:space="preserve"> – športne aktivnosti (kolesarjenje, pohodništvo, orientacija), – vodne aktivnosti in supanje, – družabne igre in tematske delavnice.</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b/>
          <w:bCs/>
          <w:lang w:val="sl-SI" w:eastAsia="sl-SI"/>
        </w:rPr>
        <w:t>Cilji:</w:t>
      </w:r>
      <w:r w:rsidRPr="001E2935">
        <w:rPr>
          <w:rFonts w:eastAsia="Calibri" w:cs="Times New Roman"/>
          <w:lang w:val="sl-SI" w:eastAsia="sl-SI"/>
        </w:rPr>
        <w:t xml:space="preserve"> – zagotoviti kakovostno preživljanje časa med počitnicami, – povezati športne programe z mladinskimi vsebinami.</w:t>
      </w:r>
    </w:p>
    <w:p w:rsidR="00FF0B8E" w:rsidRDefault="00FF0B8E" w:rsidP="001E2935">
      <w:pPr>
        <w:pStyle w:val="Naslov1"/>
        <w:spacing w:before="120" w:beforeAutospacing="1" w:after="120" w:afterAutospacing="1" w:line="276" w:lineRule="auto"/>
        <w:rPr>
          <w:rFonts w:ascii="Calibri" w:eastAsia="Calibri" w:hAnsi="Calibri" w:cs="Times New Roman"/>
          <w:b/>
          <w:bCs/>
          <w:sz w:val="27"/>
          <w:szCs w:val="27"/>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bookmarkStart w:id="2" w:name="_GoBack"/>
      <w:bookmarkEnd w:id="2"/>
      <w:r w:rsidRPr="001E2935">
        <w:rPr>
          <w:rFonts w:ascii="Calibri" w:eastAsia="Calibri" w:hAnsi="Calibri" w:cs="Times New Roman"/>
          <w:b/>
          <w:bCs/>
          <w:sz w:val="27"/>
          <w:szCs w:val="27"/>
          <w:lang w:val="sl-SI" w:eastAsia="sl-SI"/>
        </w:rPr>
        <w:t>6.4.7 Pričakovani rezultati športnega razvoja</w:t>
      </w:r>
    </w:p>
    <w:p w:rsidR="001E2935" w:rsidRP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 vzpostavljen začetek športnega turizma, – izboljšana infrastruktura za rekreativce, – večja vključenost lokalnega prebivalstva v športne aktivnosti, – raznolika ponudba dogodkov za vse generacije, – krepitev prepoznavnosti občine kot aktivne destinacije.</w:t>
      </w: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F63BEB" w:rsidRDefault="00F63BEB" w:rsidP="001E2935">
      <w:pPr>
        <w:spacing w:before="120" w:beforeAutospacing="1" w:after="120" w:afterAutospacing="1" w:line="276" w:lineRule="auto"/>
        <w:outlineLvl w:val="1"/>
        <w:rPr>
          <w:rFonts w:ascii="Times New Roman" w:eastAsia="Times New Roman" w:hAnsi="Times New Roman" w:cs="Times New Roman"/>
          <w:b/>
          <w:bCs/>
          <w:sz w:val="36"/>
          <w:szCs w:val="36"/>
          <w:lang w:val="sl-SI" w:eastAsia="sl-SI"/>
        </w:rPr>
      </w:pPr>
    </w:p>
    <w:p w:rsidR="001E2935" w:rsidRPr="001E2935" w:rsidRDefault="001E2935" w:rsidP="001E2935">
      <w:pPr>
        <w:pStyle w:val="Naslov1"/>
        <w:spacing w:before="120" w:beforeAutospacing="1" w:after="120" w:afterAutospacing="1" w:line="276" w:lineRule="auto"/>
        <w:rPr>
          <w:rFonts w:ascii="Times New Roman" w:eastAsia="Times New Roman" w:hAnsi="Times New Roman" w:cs="Times New Roman"/>
          <w:b/>
          <w:bCs/>
          <w:sz w:val="36"/>
          <w:szCs w:val="36"/>
          <w:lang w:val="sl-SI" w:eastAsia="sl-SI"/>
        </w:rPr>
      </w:pPr>
      <w:r w:rsidRPr="001E2935">
        <w:rPr>
          <w:rFonts w:ascii="Calibri" w:eastAsia="Calibri" w:hAnsi="Calibri" w:cs="Times New Roman"/>
          <w:b/>
          <w:bCs/>
          <w:sz w:val="36"/>
          <w:szCs w:val="36"/>
          <w:lang w:val="sl-SI" w:eastAsia="sl-SI"/>
        </w:rPr>
        <w:lastRenderedPageBreak/>
        <w:t>7. Sodelovanje s partnerji</w:t>
      </w:r>
    </w:p>
    <w:p w:rsidR="001E2935" w:rsidRDefault="001E2935" w:rsidP="001E2935">
      <w:pPr>
        <w:spacing w:before="120" w:beforeAutospacing="1" w:after="120" w:afterAutospacing="1" w:line="276" w:lineRule="auto"/>
        <w:rPr>
          <w:rFonts w:ascii="Times New Roman" w:eastAsia="Times New Roman" w:hAnsi="Times New Roman" w:cs="Times New Roman"/>
          <w:lang w:val="sl-SI" w:eastAsia="sl-SI"/>
        </w:rPr>
      </w:pPr>
      <w:r w:rsidRPr="001E2935">
        <w:rPr>
          <w:rFonts w:eastAsia="Calibri" w:cs="Times New Roman"/>
          <w:lang w:val="sl-SI" w:eastAsia="sl-SI"/>
        </w:rPr>
        <w:t>Sodelovanje s partnerji je temelj za uspešno izvajanje programov zavoda ter ključen pogoj za razvoj občine na področju turizma, kulture, mladine in športa. Zavod se v letu 2026 usmerja v strateško povezovanje na lokalni, regionalni, državni in mednarodni ravni. Sodelovanja so zasnovana tako, da krepijo kakovost programov, povečujejo prepoznavnost in omogočajo večjo učinkovitost pri izvajanju projektov.</w:t>
      </w:r>
    </w:p>
    <w:p w:rsidR="00A8471D" w:rsidRDefault="00A8471D" w:rsidP="001E2935">
      <w:pPr>
        <w:spacing w:before="120" w:beforeAutospacing="1" w:after="120" w:afterAutospacing="1" w:line="276" w:lineRule="auto"/>
        <w:rPr>
          <w:rFonts w:ascii="Times New Roman" w:eastAsia="Times New Roman" w:hAnsi="Times New Roman" w:cs="Times New Roman"/>
          <w:lang w:val="sl-SI" w:eastAsia="sl-SI"/>
        </w:rPr>
      </w:pPr>
    </w:p>
    <w:p w:rsidR="00A8471D" w:rsidRPr="00A8471D" w:rsidRDefault="00A8471D" w:rsidP="00A8471D">
      <w:pPr>
        <w:pStyle w:val="Naslov1"/>
        <w:spacing w:before="120" w:beforeAutospacing="1" w:after="120" w:afterAutospacing="1" w:line="276" w:lineRule="auto"/>
        <w:rPr>
          <w:rFonts w:ascii="Times New Roman" w:eastAsia="Times New Roman" w:hAnsi="Times New Roman" w:cs="Times New Roman"/>
          <w:b/>
          <w:bCs/>
          <w:sz w:val="27"/>
          <w:szCs w:val="27"/>
          <w:lang w:val="sl-SI" w:eastAsia="sl-SI"/>
        </w:rPr>
      </w:pPr>
      <w:r w:rsidRPr="00A8471D">
        <w:rPr>
          <w:rFonts w:ascii="Calibri" w:eastAsia="Calibri" w:hAnsi="Calibri" w:cs="Times New Roman"/>
          <w:b/>
          <w:bCs/>
          <w:sz w:val="27"/>
          <w:szCs w:val="27"/>
          <w:lang w:val="sl-SI" w:eastAsia="sl-SI"/>
        </w:rPr>
        <w:t>7.1 Lokalni partnerji</w:t>
      </w:r>
    </w:p>
    <w:p w:rsidR="00A8471D" w:rsidRPr="00A8471D" w:rsidRDefault="00A8471D" w:rsidP="00A8471D">
      <w:pPr>
        <w:spacing w:before="120" w:beforeAutospacing="1" w:after="120" w:afterAutospacing="1" w:line="276" w:lineRule="auto"/>
        <w:rPr>
          <w:rFonts w:ascii="Times New Roman" w:eastAsia="Times New Roman" w:hAnsi="Times New Roman" w:cs="Times New Roman"/>
          <w:lang w:val="sl-SI" w:eastAsia="sl-SI"/>
        </w:rPr>
      </w:pPr>
      <w:r w:rsidRPr="00A8471D">
        <w:rPr>
          <w:rFonts w:eastAsia="Calibri" w:cs="Times New Roman"/>
          <w:lang w:val="sl-SI" w:eastAsia="sl-SI"/>
        </w:rPr>
        <w:t>Lokalno okolje je ključno pri razvoju identitete občine. Zavod bo v letu 2026 okrepil sodelovanje z organizacijami, ki so ključne za razvoj programov: – Občina Kanal ob Soči (financiranje, strateško načrtovanje, skupni projekti), – kulturna, športna in mladinska društva, – turistična društva in zasebni ponudniki, – OŠ Kanal, OŠ Deskle, knjižnice, glasbene šole, – lokalni umetniki in ustvarjalci, – zasebni muzeji in zbirke.</w:t>
      </w:r>
    </w:p>
    <w:p w:rsidR="00A8471D" w:rsidRPr="00A8471D" w:rsidRDefault="00A8471D" w:rsidP="00A8471D">
      <w:pPr>
        <w:spacing w:before="120" w:beforeAutospacing="1" w:after="120" w:afterAutospacing="1" w:line="276" w:lineRule="auto"/>
        <w:rPr>
          <w:rFonts w:ascii="Times New Roman" w:eastAsia="Times New Roman" w:hAnsi="Times New Roman" w:cs="Times New Roman"/>
          <w:lang w:val="sl-SI" w:eastAsia="sl-SI"/>
        </w:rPr>
      </w:pPr>
      <w:r w:rsidRPr="00A8471D">
        <w:rPr>
          <w:rFonts w:eastAsia="Calibri" w:cs="Times New Roman"/>
          <w:lang w:val="sl-SI" w:eastAsia="sl-SI"/>
        </w:rPr>
        <w:t>Sodelovanje bo usmerjeno v soorganizacijo dogodkov, podporo prostovoljstvu, razvoj novih vsebin in skupno promocijo.</w:t>
      </w:r>
    </w:p>
    <w:p w:rsidR="000F2741" w:rsidRPr="00A8471D" w:rsidRDefault="000F2741" w:rsidP="00A8471D">
      <w:pPr>
        <w:spacing w:before="120" w:beforeAutospacing="1" w:after="120" w:afterAutospacing="1" w:line="276" w:lineRule="auto"/>
        <w:rPr>
          <w:rFonts w:ascii="Times New Roman" w:eastAsia="Times New Roman" w:hAnsi="Times New Roman" w:cs="Times New Roman"/>
          <w:lang w:val="sl-SI" w:eastAsia="sl-SI"/>
        </w:rPr>
      </w:pPr>
    </w:p>
    <w:p w:rsidR="000F2741" w:rsidRPr="0035050A" w:rsidRDefault="000F2741" w:rsidP="000F2741">
      <w:pPr>
        <w:pStyle w:val="Naslov1"/>
        <w:spacing w:before="120" w:after="120" w:line="276" w:lineRule="auto"/>
        <w:rPr>
          <w:sz w:val="28"/>
          <w:szCs w:val="28"/>
        </w:rPr>
      </w:pPr>
      <w:r w:rsidRPr="0035050A">
        <w:rPr>
          <w:rFonts w:ascii="Calibri" w:eastAsia="Calibri" w:hAnsi="Calibri"/>
          <w:sz w:val="28"/>
          <w:szCs w:val="28"/>
        </w:rPr>
        <w:t>7.2 Regionalni in državni partnerji</w:t>
      </w:r>
    </w:p>
    <w:p w:rsidR="000F2741" w:rsidRDefault="000F2741" w:rsidP="000F2741">
      <w:pPr>
        <w:spacing w:before="120" w:after="120" w:line="276" w:lineRule="auto"/>
      </w:pPr>
      <w:r>
        <w:rPr>
          <w:rFonts w:eastAsia="Calibri"/>
        </w:rPr>
        <w:t>– Dolina Soče (razvoj turističnih produktov, skupna promocija)</w:t>
      </w:r>
    </w:p>
    <w:p w:rsidR="000F2741" w:rsidRDefault="000F2741" w:rsidP="000F2741">
      <w:pPr>
        <w:spacing w:before="120" w:after="120" w:line="276" w:lineRule="auto"/>
        <w:rPr>
          <w:rFonts w:eastAsia="Calibri"/>
        </w:rPr>
      </w:pPr>
      <w:r>
        <w:rPr>
          <w:rFonts w:eastAsia="Calibri"/>
        </w:rPr>
        <w:t>– Julijske Alpe (digitalne kampanje, promocijski materiali)</w:t>
      </w:r>
    </w:p>
    <w:p w:rsidR="00EB6DDB" w:rsidRDefault="00EB6DDB" w:rsidP="000F2741">
      <w:pPr>
        <w:spacing w:before="120" w:after="120" w:line="276" w:lineRule="auto"/>
      </w:pPr>
      <w:r>
        <w:rPr>
          <w:rFonts w:eastAsia="Calibri"/>
        </w:rPr>
        <w:t>_ Pot miru</w:t>
      </w:r>
    </w:p>
    <w:p w:rsidR="000F2741" w:rsidRDefault="000F2741" w:rsidP="000F2741">
      <w:pPr>
        <w:spacing w:before="120" w:after="120" w:line="276" w:lineRule="auto"/>
      </w:pPr>
      <w:r>
        <w:rPr>
          <w:rFonts w:eastAsia="Calibri"/>
        </w:rPr>
        <w:t>– Regionalne galerije, kulturni domovi, glasbene šole</w:t>
      </w:r>
    </w:p>
    <w:p w:rsidR="000F2741" w:rsidRDefault="000F2741" w:rsidP="000F2741">
      <w:pPr>
        <w:spacing w:before="120" w:after="120" w:line="276" w:lineRule="auto"/>
      </w:pPr>
      <w:r>
        <w:rPr>
          <w:rFonts w:eastAsia="Calibri"/>
        </w:rPr>
        <w:t>– Športne zveze, regijski ponudniki športnih programov</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7.3 Mednarodno sodelovanje</w:t>
      </w:r>
    </w:p>
    <w:p w:rsidR="000F2741" w:rsidRDefault="000F2741" w:rsidP="000F2741">
      <w:pPr>
        <w:spacing w:before="120" w:after="120" w:line="276" w:lineRule="auto"/>
      </w:pPr>
      <w:r>
        <w:rPr>
          <w:rFonts w:eastAsia="Calibri"/>
        </w:rPr>
        <w:t>– Interreg programi</w:t>
      </w:r>
    </w:p>
    <w:p w:rsidR="000F2741" w:rsidRDefault="000F2741" w:rsidP="000F2741">
      <w:pPr>
        <w:spacing w:before="120" w:after="120" w:line="276" w:lineRule="auto"/>
      </w:pPr>
      <w:r>
        <w:rPr>
          <w:rFonts w:eastAsia="Calibri"/>
        </w:rPr>
        <w:t>– Čezmejno sodelovanje z galerijami v Italiji</w:t>
      </w:r>
    </w:p>
    <w:p w:rsidR="000F2741" w:rsidRDefault="000F2741" w:rsidP="000F2741">
      <w:pPr>
        <w:spacing w:before="120" w:after="120" w:line="276" w:lineRule="auto"/>
      </w:pPr>
      <w:r>
        <w:rPr>
          <w:rFonts w:eastAsia="Calibri"/>
        </w:rPr>
        <w:t>– Mednarodni športni klubi (povabila na priprave)</w:t>
      </w:r>
    </w:p>
    <w:p w:rsidR="000F2741" w:rsidRDefault="000F2741" w:rsidP="000F2741">
      <w:pPr>
        <w:spacing w:before="120" w:after="120" w:line="276" w:lineRule="auto"/>
      </w:pPr>
      <w:r>
        <w:rPr>
          <w:rFonts w:eastAsia="Calibri"/>
        </w:rPr>
        <w:lastRenderedPageBreak/>
        <w:t>– Kulturne mreže ter partnerski festivali v regiji FJK</w:t>
      </w:r>
    </w:p>
    <w:p w:rsidR="000F2741" w:rsidRDefault="000F2741" w:rsidP="000F2741">
      <w:pPr>
        <w:spacing w:before="120" w:after="120" w:line="276" w:lineRule="auto"/>
      </w:pPr>
    </w:p>
    <w:p w:rsidR="000F2741" w:rsidRDefault="000F2741" w:rsidP="000F2741">
      <w:pPr>
        <w:spacing w:before="120" w:after="120" w:line="276" w:lineRule="auto"/>
      </w:pPr>
      <w:r>
        <w:rPr>
          <w:rFonts w:eastAsia="Calibri"/>
        </w:rPr>
        <w:t>Rezultati: večja prepoznavnost občine, učinkovitejše izvajanje programov, več projektnih priložnosti.</w:t>
      </w:r>
    </w:p>
    <w:p w:rsidR="003C4214" w:rsidRDefault="003C4214" w:rsidP="000F2741">
      <w:pPr>
        <w:pStyle w:val="Naslov1"/>
        <w:spacing w:before="120" w:after="120" w:line="276" w:lineRule="auto"/>
        <w:rPr>
          <w:rFonts w:ascii="Calibri" w:eastAsia="Calibri" w:hAnsi="Calibri"/>
        </w:rPr>
      </w:pPr>
    </w:p>
    <w:p w:rsidR="003C4214" w:rsidRDefault="003C4214" w:rsidP="000F2741">
      <w:pPr>
        <w:pStyle w:val="Naslov1"/>
        <w:spacing w:before="120" w:after="120" w:line="276" w:lineRule="auto"/>
        <w:rPr>
          <w:rFonts w:ascii="Calibri" w:eastAsia="Calibri" w:hAnsi="Calibri"/>
        </w:rPr>
      </w:pPr>
    </w:p>
    <w:p w:rsidR="000F2741" w:rsidRDefault="000F2741" w:rsidP="000F2741">
      <w:pPr>
        <w:pStyle w:val="Naslov1"/>
        <w:spacing w:before="120" w:after="120" w:line="276" w:lineRule="auto"/>
      </w:pPr>
      <w:r>
        <w:rPr>
          <w:rFonts w:ascii="Calibri" w:eastAsia="Calibri" w:hAnsi="Calibri"/>
        </w:rPr>
        <w:t>8. Promocija in komunikacija</w:t>
      </w:r>
    </w:p>
    <w:p w:rsidR="000F2741" w:rsidRDefault="000F2741" w:rsidP="000F2741">
      <w:pPr>
        <w:spacing w:before="120" w:after="120" w:line="276" w:lineRule="auto"/>
      </w:pPr>
      <w:r>
        <w:rPr>
          <w:rFonts w:eastAsia="Calibri"/>
        </w:rPr>
        <w:t>Promocija je usmerjena v dvig prepoznavnosti občine, komunikacijsko podporo dogodkom in strateško promocijo turistične ponudbe.</w:t>
      </w:r>
    </w:p>
    <w:p w:rsidR="000F2741" w:rsidRDefault="000F2741" w:rsidP="000F2741">
      <w:pPr>
        <w:spacing w:before="120" w:after="120" w:line="276" w:lineRule="auto"/>
      </w:pPr>
    </w:p>
    <w:p w:rsidR="003C4214" w:rsidRDefault="003C4214" w:rsidP="000F2741">
      <w:pPr>
        <w:pStyle w:val="Naslov1"/>
        <w:spacing w:before="120" w:after="120" w:line="276" w:lineRule="auto"/>
        <w:rPr>
          <w:rFonts w:ascii="Calibri" w:eastAsia="Calibri" w:hAnsi="Calibri"/>
          <w:sz w:val="32"/>
          <w:szCs w:val="32"/>
        </w:rPr>
      </w:pPr>
    </w:p>
    <w:p w:rsidR="000F2741" w:rsidRPr="003C4214" w:rsidRDefault="000F2741" w:rsidP="000F2741">
      <w:pPr>
        <w:pStyle w:val="Naslov1"/>
        <w:spacing w:before="120" w:after="120" w:line="276" w:lineRule="auto"/>
        <w:rPr>
          <w:sz w:val="32"/>
          <w:szCs w:val="32"/>
        </w:rPr>
      </w:pPr>
      <w:r w:rsidRPr="003C4214">
        <w:rPr>
          <w:rFonts w:ascii="Calibri" w:eastAsia="Calibri" w:hAnsi="Calibri"/>
          <w:sz w:val="32"/>
          <w:szCs w:val="32"/>
        </w:rPr>
        <w:t>8.1 Digitalne kampanje</w:t>
      </w:r>
    </w:p>
    <w:p w:rsidR="000F2741" w:rsidRDefault="000F2741" w:rsidP="000F2741">
      <w:pPr>
        <w:spacing w:before="120" w:after="120" w:line="276" w:lineRule="auto"/>
      </w:pPr>
      <w:r>
        <w:rPr>
          <w:rFonts w:eastAsia="Calibri"/>
        </w:rPr>
        <w:t>– Spletne kampanje Skupnosti Julijske Alpe</w:t>
      </w:r>
    </w:p>
    <w:p w:rsidR="000F2741" w:rsidRDefault="000F2741" w:rsidP="000F2741">
      <w:pPr>
        <w:spacing w:before="120" w:after="120" w:line="276" w:lineRule="auto"/>
      </w:pPr>
      <w:r>
        <w:rPr>
          <w:rFonts w:eastAsia="Calibri"/>
        </w:rPr>
        <w:t>– Video produkcije, VR vsebine, digitalna promocija</w:t>
      </w:r>
    </w:p>
    <w:p w:rsidR="000F2741" w:rsidRDefault="000F2741" w:rsidP="000F2741">
      <w:pPr>
        <w:spacing w:before="120" w:after="120" w:line="276" w:lineRule="auto"/>
      </w:pPr>
      <w:r>
        <w:rPr>
          <w:rFonts w:eastAsia="Calibri"/>
        </w:rPr>
        <w:t>– Aktivno upravljanje družbenih omrežij (FB, IG, TikTok)</w:t>
      </w:r>
    </w:p>
    <w:p w:rsidR="000F2741" w:rsidRDefault="000F2741" w:rsidP="000F2741">
      <w:pPr>
        <w:spacing w:before="120" w:after="120" w:line="276" w:lineRule="auto"/>
      </w:pPr>
    </w:p>
    <w:p w:rsidR="003C4214" w:rsidRDefault="003C4214" w:rsidP="000F2741">
      <w:pPr>
        <w:pStyle w:val="Naslov1"/>
        <w:spacing w:before="120" w:after="120" w:line="276" w:lineRule="auto"/>
        <w:rPr>
          <w:rFonts w:ascii="Calibri" w:eastAsia="Calibri" w:hAnsi="Calibri"/>
          <w:sz w:val="32"/>
          <w:szCs w:val="32"/>
        </w:rPr>
      </w:pPr>
    </w:p>
    <w:p w:rsidR="000F2741" w:rsidRPr="003C4214" w:rsidRDefault="000F2741" w:rsidP="000F2741">
      <w:pPr>
        <w:pStyle w:val="Naslov1"/>
        <w:spacing w:before="120" w:after="120" w:line="276" w:lineRule="auto"/>
        <w:rPr>
          <w:sz w:val="32"/>
          <w:szCs w:val="32"/>
        </w:rPr>
      </w:pPr>
      <w:r w:rsidRPr="003C4214">
        <w:rPr>
          <w:rFonts w:ascii="Calibri" w:eastAsia="Calibri" w:hAnsi="Calibri"/>
          <w:sz w:val="32"/>
          <w:szCs w:val="32"/>
        </w:rPr>
        <w:t>8.2 Tiskani materiali</w:t>
      </w:r>
    </w:p>
    <w:p w:rsidR="000F2741" w:rsidRDefault="000F2741" w:rsidP="000F2741">
      <w:pPr>
        <w:spacing w:before="120" w:after="120" w:line="276" w:lineRule="auto"/>
      </w:pPr>
      <w:r>
        <w:rPr>
          <w:rFonts w:eastAsia="Calibri"/>
        </w:rPr>
        <w:t>– Prenova zloženk, zemljevidov in turističnih informacij</w:t>
      </w:r>
      <w:r w:rsidR="008F35F6">
        <w:rPr>
          <w:rFonts w:eastAsia="Calibri"/>
        </w:rPr>
        <w:t>- po potrebi</w:t>
      </w:r>
    </w:p>
    <w:p w:rsidR="000F2741" w:rsidRDefault="008F35F6" w:rsidP="000F2741">
      <w:pPr>
        <w:spacing w:before="120" w:after="120" w:line="276" w:lineRule="auto"/>
      </w:pPr>
      <w:r>
        <w:rPr>
          <w:rFonts w:eastAsia="Calibri"/>
        </w:rPr>
        <w:t>– Promocijski letak</w:t>
      </w:r>
      <w:r w:rsidR="000F2741">
        <w:rPr>
          <w:rFonts w:eastAsia="Calibri"/>
        </w:rPr>
        <w:t xml:space="preserve"> za dogodke in kulturne programe</w:t>
      </w:r>
    </w:p>
    <w:p w:rsidR="000F2741" w:rsidRDefault="000F2741" w:rsidP="000F2741">
      <w:pPr>
        <w:spacing w:before="120" w:after="120" w:line="276" w:lineRule="auto"/>
      </w:pPr>
    </w:p>
    <w:p w:rsidR="003C4214" w:rsidRDefault="003C4214" w:rsidP="000F2741">
      <w:pPr>
        <w:pStyle w:val="Naslov1"/>
        <w:spacing w:before="120" w:after="120" w:line="276" w:lineRule="auto"/>
        <w:rPr>
          <w:rFonts w:ascii="Calibri" w:eastAsia="Calibri" w:hAnsi="Calibri"/>
        </w:rPr>
      </w:pPr>
    </w:p>
    <w:p w:rsidR="003C4214" w:rsidRDefault="003C4214" w:rsidP="000F2741">
      <w:pPr>
        <w:pStyle w:val="Naslov1"/>
        <w:spacing w:before="120" w:after="120" w:line="276" w:lineRule="auto"/>
        <w:rPr>
          <w:rFonts w:ascii="Calibri" w:eastAsia="Calibri" w:hAnsi="Calibri"/>
        </w:rPr>
      </w:pPr>
    </w:p>
    <w:p w:rsidR="003C4214" w:rsidRDefault="003C4214" w:rsidP="000F2741">
      <w:pPr>
        <w:pStyle w:val="Naslov1"/>
        <w:spacing w:before="120" w:after="120" w:line="276" w:lineRule="auto"/>
        <w:rPr>
          <w:rFonts w:ascii="Calibri" w:eastAsia="Calibri" w:hAnsi="Calibri"/>
        </w:rPr>
      </w:pPr>
    </w:p>
    <w:p w:rsidR="003C4214" w:rsidRDefault="003C4214" w:rsidP="000F2741">
      <w:pPr>
        <w:pStyle w:val="Naslov1"/>
        <w:spacing w:before="120" w:after="120" w:line="276" w:lineRule="auto"/>
        <w:rPr>
          <w:rFonts w:ascii="Calibri" w:eastAsia="Calibri" w:hAnsi="Calibri"/>
        </w:rPr>
      </w:pPr>
    </w:p>
    <w:p w:rsidR="003C4214" w:rsidRDefault="003C4214" w:rsidP="000F2741">
      <w:pPr>
        <w:pStyle w:val="Naslov1"/>
        <w:spacing w:before="120" w:after="120" w:line="276" w:lineRule="auto"/>
        <w:rPr>
          <w:rFonts w:ascii="Calibri" w:eastAsia="Calibri" w:hAnsi="Calibri"/>
        </w:rPr>
      </w:pPr>
    </w:p>
    <w:p w:rsidR="000F2741" w:rsidRPr="003C4214" w:rsidRDefault="000F2741" w:rsidP="000F2741">
      <w:pPr>
        <w:pStyle w:val="Naslov1"/>
        <w:spacing w:before="120" w:after="120" w:line="276" w:lineRule="auto"/>
        <w:rPr>
          <w:sz w:val="32"/>
          <w:szCs w:val="32"/>
        </w:rPr>
      </w:pPr>
      <w:r w:rsidRPr="003C4214">
        <w:rPr>
          <w:rFonts w:ascii="Calibri" w:eastAsia="Calibri" w:hAnsi="Calibri"/>
          <w:sz w:val="32"/>
          <w:szCs w:val="32"/>
        </w:rPr>
        <w:t>8.3 Regijska promocija</w:t>
      </w:r>
    </w:p>
    <w:p w:rsidR="000F2741" w:rsidRDefault="000F2741" w:rsidP="000F2741">
      <w:pPr>
        <w:spacing w:before="120" w:after="120" w:line="276" w:lineRule="auto"/>
        <w:rPr>
          <w:rFonts w:eastAsia="Calibri"/>
        </w:rPr>
      </w:pPr>
      <w:r>
        <w:rPr>
          <w:rFonts w:eastAsia="Calibri"/>
        </w:rPr>
        <w:t>– Sodelovanje z Dolino Soče</w:t>
      </w:r>
    </w:p>
    <w:p w:rsidR="00AA761F" w:rsidRDefault="00AA761F" w:rsidP="00AA761F">
      <w:pPr>
        <w:spacing w:before="120" w:after="120" w:line="276" w:lineRule="auto"/>
        <w:rPr>
          <w:rFonts w:eastAsia="Calibri"/>
        </w:rPr>
      </w:pPr>
      <w:r>
        <w:rPr>
          <w:rFonts w:eastAsia="Calibri"/>
        </w:rPr>
        <w:t>– Soledovanje v LAS skupini</w:t>
      </w:r>
    </w:p>
    <w:p w:rsidR="00AA761F" w:rsidRDefault="00AA761F" w:rsidP="00AA761F">
      <w:pPr>
        <w:spacing w:before="120" w:after="120" w:line="276" w:lineRule="auto"/>
        <w:rPr>
          <w:rFonts w:eastAsia="Calibri"/>
        </w:rPr>
      </w:pPr>
      <w:r>
        <w:rPr>
          <w:rFonts w:eastAsia="Calibri"/>
        </w:rPr>
        <w:t>– Sodelovanje z regijskimi razvojnimi agencijami</w:t>
      </w:r>
    </w:p>
    <w:p w:rsidR="00AA761F" w:rsidRDefault="00AA761F" w:rsidP="00AA761F">
      <w:pPr>
        <w:spacing w:before="120" w:after="120" w:line="276" w:lineRule="auto"/>
        <w:rPr>
          <w:rFonts w:eastAsia="Calibri"/>
        </w:rPr>
      </w:pPr>
      <w:r>
        <w:rPr>
          <w:rFonts w:eastAsia="Calibri"/>
        </w:rPr>
        <w:t>– Sodelovanje z Fundacijo Pot miru</w:t>
      </w:r>
    </w:p>
    <w:p w:rsidR="00AA761F" w:rsidRDefault="00AA761F" w:rsidP="00AA761F">
      <w:pPr>
        <w:spacing w:before="120" w:after="120" w:line="276" w:lineRule="auto"/>
        <w:rPr>
          <w:rFonts w:eastAsia="Calibri"/>
        </w:rPr>
      </w:pPr>
      <w:r>
        <w:rPr>
          <w:rFonts w:eastAsia="Calibri"/>
        </w:rPr>
        <w:t>– Sodelovanje z regijskimi Tic-i</w:t>
      </w:r>
    </w:p>
    <w:p w:rsidR="00EB6DDB" w:rsidRDefault="000F2741" w:rsidP="000F2741">
      <w:pPr>
        <w:spacing w:before="120" w:after="120" w:line="276" w:lineRule="auto"/>
      </w:pPr>
      <w:r>
        <w:rPr>
          <w:rFonts w:eastAsia="Calibri"/>
        </w:rPr>
        <w:t>– Mednarodni promocijski sejmi</w:t>
      </w:r>
      <w:r w:rsidR="008F35F6">
        <w:rPr>
          <w:rFonts w:eastAsia="Calibri"/>
        </w:rPr>
        <w:t xml:space="preserve"> kot člani skupnosti Julijskih Alp do junija 2026:</w:t>
      </w:r>
    </w:p>
    <w:tbl>
      <w:tblPr>
        <w:tblW w:w="5000" w:type="pct"/>
        <w:jc w:val="center"/>
        <w:shd w:val="clear" w:color="auto" w:fill="FFFFFF"/>
        <w:tblCellMar>
          <w:left w:w="0" w:type="dxa"/>
          <w:right w:w="0" w:type="dxa"/>
        </w:tblCellMar>
        <w:tblLook w:val="04A0" w:firstRow="1" w:lastRow="0" w:firstColumn="1" w:lastColumn="0" w:noHBand="0" w:noVBand="1"/>
      </w:tblPr>
      <w:tblGrid>
        <w:gridCol w:w="9406"/>
      </w:tblGrid>
      <w:tr w:rsidR="00EB6DDB" w:rsidTr="00EB6DDB">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EB6DDB">
              <w:trPr>
                <w:jc w:val="center"/>
              </w:trPr>
              <w:tc>
                <w:tcPr>
                  <w:tcW w:w="9000" w:type="dxa"/>
                  <w:hideMark/>
                </w:tcPr>
                <w:tbl>
                  <w:tblPr>
                    <w:tblW w:w="9000" w:type="dxa"/>
                    <w:tblCellMar>
                      <w:left w:w="0" w:type="dxa"/>
                      <w:right w:w="0" w:type="dxa"/>
                    </w:tblCellMar>
                    <w:tblLook w:val="04A0" w:firstRow="1" w:lastRow="0" w:firstColumn="1" w:lastColumn="0" w:noHBand="0" w:noVBand="1"/>
                  </w:tblPr>
                  <w:tblGrid>
                    <w:gridCol w:w="9000"/>
                  </w:tblGrid>
                  <w:tr w:rsidR="00EB6DDB">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EB6DDB">
                          <w:tc>
                            <w:tcPr>
                              <w:tcW w:w="0" w:type="auto"/>
                              <w:tcMar>
                                <w:top w:w="150" w:type="dxa"/>
                                <w:left w:w="0" w:type="dxa"/>
                                <w:bottom w:w="150" w:type="dxa"/>
                                <w:right w:w="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4"/>
                                <w:gridCol w:w="1624"/>
                                <w:gridCol w:w="2867"/>
                                <w:gridCol w:w="2639"/>
                              </w:tblGrid>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Datum</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Država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Aktivnost</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Rok prijave</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JANUAR</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rPr>
                                        <w:rFonts w:ascii="Arial" w:hAnsi="Arial" w:cs="Arial"/>
                                        <w:color w:val="000000"/>
                                        <w:sz w:val="23"/>
                                        <w:szCs w:val="23"/>
                                      </w:rPr>
                                    </w:pPr>
                                    <w:r>
                                      <w:rPr>
                                        <w:rFonts w:ascii="Arial" w:hAnsi="Arial" w:cs="Arial"/>
                                        <w:color w:val="000000"/>
                                        <w:sz w:val="23"/>
                                        <w:szCs w:val="23"/>
                                      </w:rPr>
                                      <w:t> </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8. - 11.1.</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Nizozemska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Vakantiebeurs</w:t>
                                    </w:r>
                                    <w:r>
                                      <w:rPr>
                                        <w:rFonts w:ascii="Arial" w:hAnsi="Arial" w:cs="Arial"/>
                                        <w:color w:val="000000"/>
                                        <w:sz w:val="23"/>
                                        <w:szCs w:val="23"/>
                                      </w:rPr>
                                      <w:br/>
                                      <w:t>Utrecht</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1.12.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15. - 18.1.</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Avstrija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Ferienmesse</w:t>
                                    </w:r>
                                    <w:r>
                                      <w:rPr>
                                        <w:rFonts w:ascii="Arial" w:hAnsi="Arial" w:cs="Arial"/>
                                        <w:color w:val="000000"/>
                                        <w:sz w:val="23"/>
                                        <w:szCs w:val="23"/>
                                      </w:rPr>
                                      <w:br/>
                                      <w:t>Dunaj</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1.12.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17. - 25.1.</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Nemčija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CMT</w:t>
                                    </w:r>
                                    <w:r>
                                      <w:rPr>
                                        <w:rFonts w:ascii="Arial" w:hAnsi="Arial" w:cs="Arial"/>
                                        <w:color w:val="000000"/>
                                        <w:sz w:val="23"/>
                                        <w:szCs w:val="23"/>
                                      </w:rPr>
                                      <w:br/>
                                      <w:t>Stuttgart</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28.11.</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21. - 25.1.</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Španija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FITUR</w:t>
                                    </w:r>
                                    <w:r>
                                      <w:rPr>
                                        <w:rFonts w:ascii="Arial" w:hAnsi="Arial" w:cs="Arial"/>
                                        <w:color w:val="000000"/>
                                        <w:sz w:val="23"/>
                                        <w:szCs w:val="23"/>
                                      </w:rPr>
                                      <w:br/>
                                      <w:t>Madrid</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prijave zaključene</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FEBRUAR</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Avstrija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Workshop</w:t>
                                    </w:r>
                                    <w:r>
                                      <w:rPr>
                                        <w:rFonts w:ascii="Arial" w:hAnsi="Arial" w:cs="Arial"/>
                                        <w:color w:val="000000"/>
                                        <w:sz w:val="23"/>
                                        <w:szCs w:val="23"/>
                                      </w:rPr>
                                      <w:br/>
                                      <w:t>Linz</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prijave zaključene</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18. - 22.2.</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Nemčija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F.RE.E</w:t>
                                    </w:r>
                                    <w:r>
                                      <w:rPr>
                                        <w:rFonts w:ascii="Arial" w:hAnsi="Arial" w:cs="Arial"/>
                                        <w:color w:val="000000"/>
                                        <w:sz w:val="23"/>
                                        <w:szCs w:val="23"/>
                                      </w:rPr>
                                      <w:br/>
                                      <w:t>München</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31.12.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19. - 22.2.</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Srbija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IFT</w:t>
                                    </w:r>
                                    <w:r>
                                      <w:rPr>
                                        <w:rFonts w:ascii="Arial" w:hAnsi="Arial" w:cs="Arial"/>
                                        <w:color w:val="000000"/>
                                        <w:sz w:val="23"/>
                                        <w:szCs w:val="23"/>
                                      </w:rPr>
                                      <w:br/>
                                      <w:t>Beograd</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12.12.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20. - 22.2.</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Italija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Liberamente</w:t>
                                    </w:r>
                                    <w:r>
                                      <w:rPr>
                                        <w:rFonts w:ascii="Arial" w:hAnsi="Arial" w:cs="Arial"/>
                                        <w:color w:val="000000"/>
                                        <w:sz w:val="23"/>
                                        <w:szCs w:val="23"/>
                                      </w:rPr>
                                      <w:br/>
                                      <w:t>Bologna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Style w:val="Krepko"/>
                                        <w:rFonts w:ascii="Arial" w:hAnsi="Arial" w:cs="Arial"/>
                                        <w:color w:val="000000"/>
                                        <w:sz w:val="23"/>
                                        <w:szCs w:val="23"/>
                                      </w:rPr>
                                      <w:t>do 15.12.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februar/marec</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UK</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Workshop</w:t>
                                    </w:r>
                                    <w:r>
                                      <w:rPr>
                                        <w:rFonts w:ascii="Arial" w:hAnsi="Arial" w:cs="Arial"/>
                                        <w:color w:val="000000"/>
                                        <w:sz w:val="23"/>
                                        <w:szCs w:val="23"/>
                                      </w:rPr>
                                      <w:br/>
                                      <w:t>UK</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prijavnica naknadno</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lastRenderedPageBreak/>
                                      <w:t>MAREC</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3. - 5.3.</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Nemčija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ITB</w:t>
                                    </w:r>
                                    <w:r>
                                      <w:rPr>
                                        <w:rFonts w:ascii="Arial" w:hAnsi="Arial" w:cs="Arial"/>
                                        <w:color w:val="000000"/>
                                        <w:sz w:val="23"/>
                                        <w:szCs w:val="23"/>
                                      </w:rPr>
                                      <w:br/>
                                      <w:t>Berlin</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do 12.12.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Italija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Workshop</w:t>
                                    </w:r>
                                    <w:r>
                                      <w:rPr>
                                        <w:rFonts w:ascii="Arial" w:hAnsi="Arial" w:cs="Arial"/>
                                        <w:color w:val="000000"/>
                                        <w:sz w:val="23"/>
                                        <w:szCs w:val="23"/>
                                      </w:rPr>
                                      <w:br/>
                                      <w:t>Bologna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jc w:val="center"/>
                                      <w:rPr>
                                        <w:rFonts w:ascii="Arial" w:eastAsia="Times New Roman" w:hAnsi="Arial" w:cs="Arial"/>
                                        <w:color w:val="000000"/>
                                        <w:sz w:val="23"/>
                                        <w:szCs w:val="23"/>
                                      </w:rPr>
                                    </w:pPr>
                                    <w:r>
                                      <w:rPr>
                                        <w:rFonts w:ascii="Arial" w:eastAsia="Times New Roman" w:hAnsi="Arial" w:cs="Arial"/>
                                        <w:color w:val="000000"/>
                                        <w:sz w:val="23"/>
                                        <w:szCs w:val="23"/>
                                      </w:rPr>
                                      <w:t>prijavnica naknadno</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27. - 29.3.</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Avstrija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Urlaub &amp; Ausflug</w:t>
                                    </w:r>
                                    <w:r>
                                      <w:rPr>
                                        <w:rFonts w:ascii="Arial" w:hAnsi="Arial" w:cs="Arial"/>
                                        <w:color w:val="000000"/>
                                        <w:sz w:val="23"/>
                                        <w:szCs w:val="23"/>
                                      </w:rPr>
                                      <w:br/>
                                      <w:t>Wels</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Style w:val="Krepko"/>
                                        <w:rFonts w:ascii="Arial" w:hAnsi="Arial" w:cs="Arial"/>
                                        <w:color w:val="000000"/>
                                        <w:sz w:val="23"/>
                                        <w:szCs w:val="23"/>
                                      </w:rPr>
                                      <w:t>do 17.12.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jc w:val="center"/>
                                      <w:rPr>
                                        <w:rFonts w:ascii="Arial" w:eastAsia="Times New Roman" w:hAnsi="Arial" w:cs="Arial"/>
                                        <w:color w:val="000000"/>
                                        <w:sz w:val="23"/>
                                        <w:szCs w:val="23"/>
                                      </w:rPr>
                                    </w:pPr>
                                    <w:r>
                                      <w:rPr>
                                        <w:rFonts w:ascii="Arial" w:eastAsia="Times New Roman" w:hAnsi="Arial" w:cs="Arial"/>
                                        <w:color w:val="000000"/>
                                        <w:sz w:val="23"/>
                                        <w:szCs w:val="23"/>
                                      </w:rPr>
                                      <w:t>27. - 29.3.</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Italija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Fiera del Cicloturismo</w:t>
                                    </w:r>
                                    <w:r>
                                      <w:rPr>
                                        <w:rFonts w:ascii="Arial" w:hAnsi="Arial" w:cs="Arial"/>
                                        <w:color w:val="000000"/>
                                        <w:sz w:val="23"/>
                                        <w:szCs w:val="23"/>
                                      </w:rPr>
                                      <w:br/>
                                      <w:t>Padova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Style w:val="Krepko"/>
                                        <w:rFonts w:ascii="Arial" w:hAnsi="Arial" w:cs="Arial"/>
                                        <w:color w:val="000000"/>
                                        <w:sz w:val="23"/>
                                        <w:szCs w:val="23"/>
                                      </w:rPr>
                                      <w:t>do 5.1.</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jc w:val="center"/>
                                      <w:rPr>
                                        <w:rFonts w:ascii="Arial" w:eastAsia="Times New Roman" w:hAnsi="Arial" w:cs="Arial"/>
                                        <w:color w:val="000000"/>
                                        <w:sz w:val="23"/>
                                        <w:szCs w:val="23"/>
                                      </w:rPr>
                                    </w:pPr>
                                    <w:r>
                                      <w:rPr>
                                        <w:rFonts w:ascii="Arial" w:eastAsia="Times New Roman" w:hAnsi="Arial" w:cs="Arial"/>
                                        <w:color w:val="000000"/>
                                        <w:sz w:val="23"/>
                                        <w:szCs w:val="23"/>
                                      </w:rPr>
                                      <w:t>marec/april</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Francija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Workshop</w:t>
                                    </w:r>
                                    <w:r>
                                      <w:rPr>
                                        <w:rFonts w:ascii="Arial" w:hAnsi="Arial" w:cs="Arial"/>
                                        <w:color w:val="000000"/>
                                        <w:sz w:val="23"/>
                                        <w:szCs w:val="23"/>
                                      </w:rPr>
                                      <w:br/>
                                      <w:t>Pariz</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prijavnica naknadno</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APRIL</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10. - 12.4.</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Avstrija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Freizeit</w:t>
                                    </w:r>
                                    <w:r>
                                      <w:rPr>
                                        <w:rFonts w:ascii="Arial" w:hAnsi="Arial" w:cs="Arial"/>
                                        <w:color w:val="000000"/>
                                        <w:sz w:val="23"/>
                                        <w:szCs w:val="23"/>
                                      </w:rPr>
                                      <w:br/>
                                      <w:t>Celovec</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Style w:val="Krepko"/>
                                        <w:rFonts w:ascii="Arial" w:hAnsi="Arial" w:cs="Arial"/>
                                        <w:color w:val="000000"/>
                                        <w:sz w:val="23"/>
                                        <w:szCs w:val="23"/>
                                      </w:rPr>
                                      <w:t>do 20.2.</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28. - 29.4.</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Nemčija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RDA</w:t>
                                    </w:r>
                                    <w:r>
                                      <w:rPr>
                                        <w:rFonts w:ascii="Arial" w:hAnsi="Arial" w:cs="Arial"/>
                                        <w:color w:val="000000"/>
                                        <w:sz w:val="23"/>
                                        <w:szCs w:val="23"/>
                                      </w:rPr>
                                      <w:br/>
                                      <w:t>Köln</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Style w:val="Krepko"/>
                                        <w:rFonts w:ascii="Arial" w:hAnsi="Arial" w:cs="Arial"/>
                                        <w:color w:val="000000"/>
                                        <w:sz w:val="23"/>
                                        <w:szCs w:val="23"/>
                                      </w:rPr>
                                      <w:t>do 8.3.</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b/>
                                        <w:bCs/>
                                        <w:color w:val="000000"/>
                                        <w:sz w:val="23"/>
                                        <w:szCs w:val="23"/>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 </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Slovenija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Slovenian Incoming</w:t>
                                    </w:r>
                                    <w:r>
                                      <w:rPr>
                                        <w:rFonts w:ascii="Arial" w:hAnsi="Arial" w:cs="Arial"/>
                                        <w:color w:val="000000"/>
                                        <w:sz w:val="23"/>
                                        <w:szCs w:val="23"/>
                                      </w:rPr>
                                      <w:br/>
                                      <w:t>Workshop - SIW</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prijavnica naknadno</w:t>
                                    </w:r>
                                  </w:p>
                                </w:tc>
                              </w:tr>
                              <w:tr w:rsidR="00EB6DDB">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19. - 21.5.</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Nemčija</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IMEX</w:t>
                                    </w:r>
                                    <w:r>
                                      <w:rPr>
                                        <w:rFonts w:ascii="Arial" w:hAnsi="Arial" w:cs="Arial"/>
                                        <w:color w:val="000000"/>
                                        <w:sz w:val="23"/>
                                        <w:szCs w:val="23"/>
                                      </w:rPr>
                                      <w:br/>
                                      <w:t>Frankfurt</w:t>
                                    </w:r>
                                  </w:p>
                                </w:tc>
                                <w:tc>
                                  <w:tcPr>
                                    <w:tcW w:w="0" w:type="auto"/>
                                    <w:tcBorders>
                                      <w:top w:val="outset" w:sz="6" w:space="0" w:color="auto"/>
                                      <w:left w:val="outset" w:sz="6" w:space="0" w:color="auto"/>
                                      <w:bottom w:val="outset" w:sz="6" w:space="0" w:color="auto"/>
                                      <w:right w:val="outset" w:sz="6" w:space="0" w:color="auto"/>
                                    </w:tcBorders>
                                    <w:vAlign w:val="center"/>
                                    <w:hideMark/>
                                  </w:tcPr>
                                  <w:p w:rsidR="00EB6DDB" w:rsidRDefault="00EB6DDB">
                                    <w:pPr>
                                      <w:pStyle w:val="Navadensplet"/>
                                      <w:jc w:val="center"/>
                                      <w:rPr>
                                        <w:rFonts w:ascii="Arial" w:hAnsi="Arial" w:cs="Arial"/>
                                        <w:color w:val="000000"/>
                                        <w:sz w:val="23"/>
                                        <w:szCs w:val="23"/>
                                      </w:rPr>
                                    </w:pPr>
                                    <w:r>
                                      <w:rPr>
                                        <w:rFonts w:ascii="Arial" w:hAnsi="Arial" w:cs="Arial"/>
                                        <w:color w:val="000000"/>
                                        <w:sz w:val="23"/>
                                        <w:szCs w:val="23"/>
                                      </w:rPr>
                                      <w:t>prijavnica naknadno</w:t>
                                    </w:r>
                                  </w:p>
                                </w:tc>
                              </w:tr>
                            </w:tbl>
                            <w:p w:rsidR="00EB6DDB" w:rsidRDefault="00EB6DDB">
                              <w:pPr>
                                <w:rPr>
                                  <w:rFonts w:ascii="Times New Roman" w:eastAsia="Times New Roman" w:hAnsi="Times New Roman" w:cs="Times New Roman"/>
                                  <w:sz w:val="20"/>
                                  <w:szCs w:val="20"/>
                                </w:rPr>
                              </w:pPr>
                            </w:p>
                          </w:tc>
                        </w:tr>
                      </w:tbl>
                      <w:p w:rsidR="00EB6DDB" w:rsidRDefault="00EB6DDB">
                        <w:pPr>
                          <w:rPr>
                            <w:rFonts w:eastAsia="Times New Roman"/>
                            <w:sz w:val="20"/>
                            <w:szCs w:val="20"/>
                          </w:rPr>
                        </w:pPr>
                      </w:p>
                    </w:tc>
                  </w:tr>
                </w:tbl>
                <w:p w:rsidR="00EB6DDB" w:rsidRDefault="00EB6DDB">
                  <w:pPr>
                    <w:rPr>
                      <w:rFonts w:eastAsia="Times New Roman"/>
                      <w:sz w:val="20"/>
                      <w:szCs w:val="20"/>
                    </w:rPr>
                  </w:pPr>
                </w:p>
              </w:tc>
            </w:tr>
          </w:tbl>
          <w:p w:rsidR="00EB6DDB" w:rsidRDefault="00EB6DDB">
            <w:pPr>
              <w:jc w:val="center"/>
              <w:rPr>
                <w:rFonts w:eastAsia="Times New Roman"/>
                <w:sz w:val="20"/>
                <w:szCs w:val="20"/>
              </w:rPr>
            </w:pPr>
          </w:p>
        </w:tc>
      </w:tr>
    </w:tbl>
    <w:p w:rsidR="000F2741" w:rsidRDefault="000F2741" w:rsidP="000F2741">
      <w:pPr>
        <w:spacing w:before="120" w:after="120" w:line="276" w:lineRule="auto"/>
      </w:pP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8.4 Blagovna znamka destinacije</w:t>
      </w:r>
    </w:p>
    <w:p w:rsidR="000F2741" w:rsidRDefault="000F2741" w:rsidP="000F2741">
      <w:pPr>
        <w:spacing w:before="120" w:after="120" w:line="276" w:lineRule="auto"/>
      </w:pPr>
      <w:r>
        <w:rPr>
          <w:rFonts w:eastAsia="Calibri"/>
        </w:rPr>
        <w:t>– Krepitev vizualne identitete občine</w:t>
      </w:r>
    </w:p>
    <w:p w:rsidR="000F2741" w:rsidRDefault="000F2741" w:rsidP="000F2741">
      <w:pPr>
        <w:spacing w:before="120" w:after="120" w:line="276" w:lineRule="auto"/>
      </w:pPr>
      <w:r>
        <w:rPr>
          <w:rFonts w:eastAsia="Calibri"/>
        </w:rPr>
        <w:t>– Usklajena komunikacija na vseh področjih</w:t>
      </w:r>
    </w:p>
    <w:p w:rsidR="000F2741" w:rsidRDefault="000F2741" w:rsidP="000F2741">
      <w:pPr>
        <w:spacing w:before="120" w:after="120" w:line="276" w:lineRule="auto"/>
      </w:pPr>
      <w:r>
        <w:rPr>
          <w:rFonts w:eastAsia="Calibri"/>
        </w:rPr>
        <w:t>– Povezovanje kulturne ponudbe z identiteto destinacije</w:t>
      </w:r>
    </w:p>
    <w:p w:rsidR="000F2741" w:rsidRDefault="000F2741" w:rsidP="000F2741">
      <w:pPr>
        <w:spacing w:before="120" w:after="120" w:line="276" w:lineRule="auto"/>
      </w:pPr>
    </w:p>
    <w:p w:rsidR="000F2741" w:rsidRDefault="000F2741" w:rsidP="000F2741">
      <w:pPr>
        <w:spacing w:before="120" w:after="120" w:line="276" w:lineRule="auto"/>
      </w:pPr>
      <w:r>
        <w:rPr>
          <w:rFonts w:eastAsia="Calibri"/>
        </w:rPr>
        <w:t>Rezultati: večja digitalna vidnost, boljša informiranost obiskovalcev, večja vključenost lokalnih ponudnikov v promocijo.</w:t>
      </w:r>
    </w:p>
    <w:p w:rsidR="00D423F1" w:rsidRDefault="00AC081B">
      <w:pPr>
        <w:spacing w:before="120" w:after="120" w:line="276" w:lineRule="auto"/>
      </w:pPr>
      <w:r>
        <w:br w:type="page"/>
      </w:r>
    </w:p>
    <w:p w:rsidR="000F2741" w:rsidRDefault="000F2741" w:rsidP="000F2741">
      <w:pPr>
        <w:pStyle w:val="Naslov1"/>
        <w:spacing w:before="120" w:after="120" w:line="276" w:lineRule="auto"/>
      </w:pPr>
      <w:r>
        <w:rPr>
          <w:rFonts w:ascii="Calibri" w:eastAsia="Calibri" w:hAnsi="Calibri"/>
        </w:rPr>
        <w:lastRenderedPageBreak/>
        <w:t>9. Organizacija dela in kadrovski načrt</w:t>
      </w:r>
    </w:p>
    <w:p w:rsidR="000F2741" w:rsidRDefault="000F2741" w:rsidP="000F2741">
      <w:pPr>
        <w:spacing w:before="120" w:after="120" w:line="276" w:lineRule="auto"/>
      </w:pPr>
      <w:r>
        <w:rPr>
          <w:rFonts w:eastAsia="Calibri"/>
        </w:rPr>
        <w:t>Organizacija dela v letu 2026 temelji na učinkovitem razporejanju nalog, razvoju kadrov ter vključevanju zunanjih sodelavcev.</w:t>
      </w:r>
      <w:r w:rsidR="00AA761F">
        <w:rPr>
          <w:rFonts w:eastAsia="Calibri"/>
        </w:rPr>
        <w:t xml:space="preserve"> V primeru večjega obsega dela, še posebej v primeru, da Zavod pravzame upravljanje z Galerijo Rika Debenjaka in organizacijo Kogojevih dnevov, se svetu zavodu predstavi novo sistematizacijo delavnih mest.</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9.1 Organizacija dela</w:t>
      </w:r>
    </w:p>
    <w:p w:rsidR="000F2741" w:rsidRDefault="000F2741" w:rsidP="000F2741">
      <w:pPr>
        <w:spacing w:before="120" w:after="120" w:line="276" w:lineRule="auto"/>
      </w:pPr>
      <w:r>
        <w:rPr>
          <w:rFonts w:eastAsia="Calibri"/>
        </w:rPr>
        <w:t xml:space="preserve">– Delo je razdeljeno na </w:t>
      </w:r>
      <w:r w:rsidR="00AA761F">
        <w:rPr>
          <w:rFonts w:eastAsia="Calibri"/>
        </w:rPr>
        <w:t>delo turistično informativnega centra in delo zavoda.</w:t>
      </w:r>
    </w:p>
    <w:p w:rsidR="000F2741" w:rsidRDefault="000F2741" w:rsidP="000F2741">
      <w:pPr>
        <w:spacing w:before="120" w:after="120" w:line="276" w:lineRule="auto"/>
      </w:pPr>
      <w:r>
        <w:rPr>
          <w:rFonts w:eastAsia="Calibri"/>
        </w:rPr>
        <w:t>– Mesečni akcijski načrti in tedenska koordinacija</w:t>
      </w:r>
      <w:r w:rsidR="00AA761F">
        <w:rPr>
          <w:rFonts w:eastAsia="Calibri"/>
        </w:rPr>
        <w:t>.</w:t>
      </w:r>
    </w:p>
    <w:p w:rsidR="000F2741" w:rsidRDefault="000F2741" w:rsidP="000F2741">
      <w:pPr>
        <w:spacing w:before="120" w:after="120" w:line="276" w:lineRule="auto"/>
      </w:pPr>
      <w:r>
        <w:rPr>
          <w:rFonts w:eastAsia="Calibri"/>
        </w:rPr>
        <w:t>– Uporaba digitalnih orodij (koledar, projektno vodenje)</w:t>
      </w:r>
      <w:r w:rsidR="00AA761F">
        <w:rPr>
          <w:rFonts w:eastAsia="Calibri"/>
        </w:rPr>
        <w:t>.</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9.2 Kadrovski načrt</w:t>
      </w:r>
    </w:p>
    <w:p w:rsidR="000F2741" w:rsidRDefault="000F2741" w:rsidP="000F2741">
      <w:pPr>
        <w:spacing w:before="120" w:after="120" w:line="276" w:lineRule="auto"/>
      </w:pPr>
      <w:r>
        <w:rPr>
          <w:rFonts w:eastAsia="Calibri"/>
        </w:rPr>
        <w:t>– Krepitev kompetenc zaposlenih (izobraževanja, digitalne veščine)</w:t>
      </w:r>
    </w:p>
    <w:p w:rsidR="000F2741" w:rsidRDefault="000F2741" w:rsidP="000F2741">
      <w:pPr>
        <w:spacing w:before="120" w:after="120" w:line="276" w:lineRule="auto"/>
      </w:pPr>
      <w:r>
        <w:rPr>
          <w:rFonts w:eastAsia="Calibri"/>
        </w:rPr>
        <w:t>– Sodelovanje s študenti, prostovoljci in zunanjimi eksperti</w:t>
      </w:r>
    </w:p>
    <w:p w:rsidR="000F2741" w:rsidRDefault="000F2741" w:rsidP="000F2741">
      <w:pPr>
        <w:spacing w:before="120" w:after="120" w:line="276" w:lineRule="auto"/>
      </w:pPr>
      <w:r>
        <w:rPr>
          <w:rFonts w:eastAsia="Calibri"/>
        </w:rPr>
        <w:t>– Povečanje strokovnosti pri izvedbi dogodkov in projektov</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9.3 Zunanja sodelovanja</w:t>
      </w:r>
    </w:p>
    <w:p w:rsidR="000F2741" w:rsidRDefault="000F2741" w:rsidP="000F2741">
      <w:pPr>
        <w:spacing w:before="120" w:after="120" w:line="276" w:lineRule="auto"/>
      </w:pPr>
      <w:r>
        <w:rPr>
          <w:rFonts w:eastAsia="Calibri"/>
        </w:rPr>
        <w:t>– Najem strokovnih služb (računovodstvo, tehnična podpora)</w:t>
      </w:r>
    </w:p>
    <w:p w:rsidR="000F2741" w:rsidRDefault="000F2741" w:rsidP="000F2741">
      <w:pPr>
        <w:spacing w:before="120" w:after="120" w:line="276" w:lineRule="auto"/>
      </w:pPr>
      <w:r>
        <w:rPr>
          <w:rFonts w:eastAsia="Calibri"/>
        </w:rPr>
        <w:t xml:space="preserve">– Partnerstva z </w:t>
      </w:r>
      <w:r w:rsidR="00AA761F">
        <w:rPr>
          <w:rFonts w:eastAsia="Calibri"/>
        </w:rPr>
        <w:t xml:space="preserve">zunanjimi </w:t>
      </w:r>
      <w:r>
        <w:rPr>
          <w:rFonts w:eastAsia="Calibri"/>
        </w:rPr>
        <w:t>izvajalci (ozvočenje, razsvetljava, animatorji)</w:t>
      </w:r>
    </w:p>
    <w:p w:rsidR="000F2741" w:rsidRDefault="000F2741" w:rsidP="000F2741">
      <w:pPr>
        <w:spacing w:before="120" w:after="120" w:line="276" w:lineRule="auto"/>
      </w:pPr>
    </w:p>
    <w:p w:rsidR="000F2741" w:rsidRDefault="000F2741" w:rsidP="000F2741">
      <w:pPr>
        <w:spacing w:before="120" w:after="120" w:line="276" w:lineRule="auto"/>
      </w:pPr>
      <w:r>
        <w:rPr>
          <w:rFonts w:eastAsia="Calibri"/>
        </w:rPr>
        <w:t>Rezultati: učinkovitejša organizacija, bolj profesionalna izvedba programov, boljše upravljanje projektov.</w:t>
      </w:r>
    </w:p>
    <w:p w:rsidR="00D423F1" w:rsidRDefault="00AC081B">
      <w:pPr>
        <w:spacing w:before="120" w:after="120" w:line="276" w:lineRule="auto"/>
      </w:pPr>
      <w:r>
        <w:br w:type="page"/>
      </w:r>
    </w:p>
    <w:p w:rsidR="000F2741" w:rsidRDefault="000F2741" w:rsidP="000F2741">
      <w:pPr>
        <w:pStyle w:val="Naslov1"/>
        <w:spacing w:before="120" w:after="120" w:line="276" w:lineRule="auto"/>
      </w:pPr>
      <w:r>
        <w:rPr>
          <w:rFonts w:ascii="Calibri" w:eastAsia="Calibri" w:hAnsi="Calibri"/>
        </w:rPr>
        <w:lastRenderedPageBreak/>
        <w:t>10. Finančni načrt</w:t>
      </w:r>
    </w:p>
    <w:p w:rsidR="000F2741" w:rsidRDefault="000F2741" w:rsidP="000F2741">
      <w:pPr>
        <w:spacing w:before="120" w:after="120" w:line="276" w:lineRule="auto"/>
      </w:pPr>
      <w:r>
        <w:rPr>
          <w:rFonts w:eastAsia="Calibri"/>
        </w:rPr>
        <w:t>Finančni načrt temelji na dokumentu za leto 2026 in vključuje štiri glavne sklope stroškov ter prihodkov.</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10.1 Povzetek finančnega okvirja</w:t>
      </w:r>
    </w:p>
    <w:p w:rsidR="000F2741" w:rsidRDefault="000F2741" w:rsidP="000F2741">
      <w:pPr>
        <w:spacing w:before="120" w:after="120" w:line="276" w:lineRule="auto"/>
      </w:pPr>
      <w:r>
        <w:rPr>
          <w:rFonts w:eastAsia="Calibri"/>
        </w:rPr>
        <w:t>– Skupni stroški 2026: 290.100 EUR</w:t>
      </w:r>
    </w:p>
    <w:p w:rsidR="000F2741" w:rsidRDefault="000F2741" w:rsidP="000F2741">
      <w:pPr>
        <w:spacing w:before="120" w:after="120" w:line="276" w:lineRule="auto"/>
      </w:pPr>
      <w:r>
        <w:rPr>
          <w:rFonts w:eastAsia="Calibri"/>
        </w:rPr>
        <w:t>– Skupni prihodki 2026: 29</w:t>
      </w:r>
      <w:r w:rsidR="00AA761F">
        <w:rPr>
          <w:rFonts w:eastAsia="Calibri"/>
        </w:rPr>
        <w:t xml:space="preserve">0.100 EUR </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10.2 Stroški po sklopih</w:t>
      </w:r>
    </w:p>
    <w:p w:rsidR="000F2741" w:rsidRDefault="000F2741" w:rsidP="000F2741">
      <w:pPr>
        <w:spacing w:before="120" w:after="120" w:line="276" w:lineRule="auto"/>
      </w:pPr>
      <w:r>
        <w:rPr>
          <w:rFonts w:eastAsia="Calibri"/>
        </w:rPr>
        <w:t>I. Stroški dela – 92.750 EUR</w:t>
      </w:r>
      <w:r w:rsidR="00AA761F">
        <w:rPr>
          <w:rFonts w:eastAsia="Calibri"/>
        </w:rPr>
        <w:t xml:space="preserve"> (ni še vpoštevan zimski regres in  morebitne z zakonom določene spremembe v plačah javnih uslužbencev)</w:t>
      </w:r>
    </w:p>
    <w:p w:rsidR="000F2741" w:rsidRDefault="000F2741" w:rsidP="000F2741">
      <w:pPr>
        <w:spacing w:before="120" w:after="120" w:line="276" w:lineRule="auto"/>
      </w:pPr>
      <w:r>
        <w:rPr>
          <w:rFonts w:eastAsia="Calibri"/>
        </w:rPr>
        <w:t>II. Stroški delovanja zavoda – 61.250 EUR</w:t>
      </w:r>
    </w:p>
    <w:p w:rsidR="000F2741" w:rsidRDefault="000F2741" w:rsidP="000F2741">
      <w:pPr>
        <w:spacing w:before="120" w:after="120" w:line="276" w:lineRule="auto"/>
      </w:pPr>
      <w:r>
        <w:rPr>
          <w:rFonts w:eastAsia="Calibri"/>
        </w:rPr>
        <w:t>III. Prireditve – 69.370 EUR</w:t>
      </w:r>
    </w:p>
    <w:p w:rsidR="000F2741" w:rsidRDefault="000F2741" w:rsidP="000F2741">
      <w:pPr>
        <w:spacing w:before="120" w:after="120" w:line="276" w:lineRule="auto"/>
      </w:pPr>
      <w:r>
        <w:rPr>
          <w:rFonts w:eastAsia="Calibri"/>
        </w:rPr>
        <w:t>IV. Drugi stroški – 66.730 EUR</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10.3 Prihodki</w:t>
      </w:r>
    </w:p>
    <w:p w:rsidR="000F2741" w:rsidRDefault="000F2741" w:rsidP="000F2741">
      <w:pPr>
        <w:spacing w:before="120" w:after="120" w:line="276" w:lineRule="auto"/>
      </w:pPr>
      <w:r>
        <w:rPr>
          <w:rFonts w:eastAsia="Calibri"/>
        </w:rPr>
        <w:t>– Dotacije občine (270.000 EUR)</w:t>
      </w:r>
    </w:p>
    <w:p w:rsidR="000F2741" w:rsidRDefault="000F2741" w:rsidP="000F2741">
      <w:pPr>
        <w:spacing w:before="120" w:after="120" w:line="276" w:lineRule="auto"/>
      </w:pPr>
      <w:r>
        <w:rPr>
          <w:rFonts w:eastAsia="Calibri"/>
        </w:rPr>
        <w:t>– Prihodki iz prireditev (vstopnine, drsališče)</w:t>
      </w:r>
    </w:p>
    <w:p w:rsidR="000F2741" w:rsidRDefault="000F2741" w:rsidP="000F2741">
      <w:pPr>
        <w:spacing w:before="120" w:after="120" w:line="276" w:lineRule="auto"/>
      </w:pPr>
      <w:r>
        <w:rPr>
          <w:rFonts w:eastAsia="Calibri"/>
        </w:rPr>
        <w:t>– Prodaja izdelkov in storitev</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10.4 Skladnost s strategijo</w:t>
      </w:r>
    </w:p>
    <w:p w:rsidR="000F2741" w:rsidRDefault="000F2741" w:rsidP="000F2741">
      <w:pPr>
        <w:spacing w:before="120" w:after="120" w:line="276" w:lineRule="auto"/>
      </w:pPr>
      <w:r>
        <w:rPr>
          <w:rFonts w:eastAsia="Calibri"/>
        </w:rPr>
        <w:t>– Podpira dvig kakovosti turizma</w:t>
      </w:r>
    </w:p>
    <w:p w:rsidR="000F2741" w:rsidRDefault="000F2741" w:rsidP="000F2741">
      <w:pPr>
        <w:spacing w:before="120" w:after="120" w:line="276" w:lineRule="auto"/>
      </w:pPr>
      <w:r>
        <w:rPr>
          <w:rFonts w:eastAsia="Calibri"/>
        </w:rPr>
        <w:t>– Razvoj kulturnih programov, digitalizacije, festivalov</w:t>
      </w:r>
    </w:p>
    <w:p w:rsidR="000F2741" w:rsidRDefault="000F2741" w:rsidP="000F2741">
      <w:pPr>
        <w:spacing w:before="120" w:after="120" w:line="276" w:lineRule="auto"/>
      </w:pPr>
      <w:r>
        <w:rPr>
          <w:rFonts w:eastAsia="Calibri"/>
        </w:rPr>
        <w:t>– Športni turizem in rekreativna infrastruktura</w:t>
      </w:r>
    </w:p>
    <w:p w:rsidR="000F2741" w:rsidRDefault="000F2741" w:rsidP="000F2741">
      <w:pPr>
        <w:spacing w:before="120" w:after="120" w:line="276" w:lineRule="auto"/>
      </w:pPr>
    </w:p>
    <w:p w:rsidR="00D423F1" w:rsidRDefault="00AC081B">
      <w:pPr>
        <w:spacing w:before="120" w:after="120" w:line="276" w:lineRule="auto"/>
      </w:pPr>
      <w:r>
        <w:br w:type="page"/>
      </w:r>
    </w:p>
    <w:p w:rsidR="000F2741" w:rsidRDefault="000F2741" w:rsidP="000F2741">
      <w:pPr>
        <w:pStyle w:val="Naslov1"/>
        <w:spacing w:before="120" w:after="120" w:line="276" w:lineRule="auto"/>
      </w:pPr>
      <w:r>
        <w:rPr>
          <w:rFonts w:ascii="Calibri" w:eastAsia="Calibri" w:hAnsi="Calibri"/>
        </w:rPr>
        <w:lastRenderedPageBreak/>
        <w:t>11. Spremljanje uspešnosti in evalvacija</w:t>
      </w:r>
    </w:p>
    <w:p w:rsidR="000F2741" w:rsidRDefault="000F2741" w:rsidP="000F2741">
      <w:pPr>
        <w:spacing w:before="120" w:after="120" w:line="276" w:lineRule="auto"/>
      </w:pPr>
      <w:r>
        <w:rPr>
          <w:rFonts w:eastAsia="Calibri"/>
        </w:rPr>
        <w:t>Evalvacija je ključna za spremljanje doseganja ciljev zavoda ter načrtovanje izboljšav.</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11.1 Spremljanje</w:t>
      </w:r>
    </w:p>
    <w:p w:rsidR="000F2741" w:rsidRDefault="000F2741" w:rsidP="000F2741">
      <w:pPr>
        <w:spacing w:before="120" w:after="120" w:line="276" w:lineRule="auto"/>
      </w:pPr>
      <w:r>
        <w:rPr>
          <w:rFonts w:eastAsia="Calibri"/>
        </w:rPr>
        <w:t>– Mesečna poročila po področjih</w:t>
      </w:r>
    </w:p>
    <w:p w:rsidR="000F2741" w:rsidRDefault="000F2741" w:rsidP="000F2741">
      <w:pPr>
        <w:spacing w:before="120" w:after="120" w:line="276" w:lineRule="auto"/>
      </w:pPr>
      <w:r>
        <w:rPr>
          <w:rFonts w:eastAsia="Calibri"/>
        </w:rPr>
        <w:t>– Sprotno spremljanje kazalnikov (obisk, nočitve, udeležba)</w:t>
      </w:r>
    </w:p>
    <w:p w:rsidR="000F2741" w:rsidRDefault="000F2741" w:rsidP="000F2741">
      <w:pPr>
        <w:spacing w:before="120" w:after="120" w:line="276" w:lineRule="auto"/>
      </w:pPr>
      <w:r>
        <w:rPr>
          <w:rFonts w:eastAsia="Calibri"/>
        </w:rPr>
        <w:t>– Redni sestanki s partnerji</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11.2 Evalvacija</w:t>
      </w:r>
    </w:p>
    <w:p w:rsidR="000F2741" w:rsidRDefault="000F2741" w:rsidP="000F2741">
      <w:pPr>
        <w:spacing w:before="120" w:after="120" w:line="276" w:lineRule="auto"/>
      </w:pPr>
      <w:r>
        <w:rPr>
          <w:rFonts w:eastAsia="Calibri"/>
        </w:rPr>
        <w:t>– Analiza rezultatov programov</w:t>
      </w:r>
    </w:p>
    <w:p w:rsidR="000F2741" w:rsidRDefault="000F2741" w:rsidP="000F2741">
      <w:pPr>
        <w:spacing w:before="120" w:after="120" w:line="276" w:lineRule="auto"/>
      </w:pPr>
      <w:r>
        <w:rPr>
          <w:rFonts w:eastAsia="Calibri"/>
        </w:rPr>
        <w:t>– Ocena izvedbe projektov in prireditev</w:t>
      </w:r>
    </w:p>
    <w:p w:rsidR="000F2741" w:rsidRDefault="000F2741" w:rsidP="000F2741">
      <w:pPr>
        <w:spacing w:before="120" w:after="120" w:line="276" w:lineRule="auto"/>
      </w:pPr>
      <w:r>
        <w:rPr>
          <w:rFonts w:eastAsia="Calibri"/>
        </w:rPr>
        <w:t>– Določanje izboljšav za leto 2027</w:t>
      </w:r>
    </w:p>
    <w:p w:rsidR="000F2741" w:rsidRDefault="000F2741" w:rsidP="000F2741">
      <w:pPr>
        <w:spacing w:before="120" w:after="120" w:line="276" w:lineRule="auto"/>
      </w:pPr>
    </w:p>
    <w:p w:rsidR="000F2741" w:rsidRDefault="000F2741" w:rsidP="000F2741">
      <w:pPr>
        <w:pStyle w:val="Naslov1"/>
        <w:spacing w:before="120" w:after="120" w:line="276" w:lineRule="auto"/>
      </w:pPr>
      <w:r>
        <w:rPr>
          <w:rFonts w:ascii="Calibri" w:eastAsia="Calibri" w:hAnsi="Calibri"/>
        </w:rPr>
        <w:t>11.3 Poročanje</w:t>
      </w:r>
    </w:p>
    <w:p w:rsidR="000F2741" w:rsidRDefault="000F2741" w:rsidP="000F2741">
      <w:pPr>
        <w:spacing w:before="120" w:after="120" w:line="276" w:lineRule="auto"/>
      </w:pPr>
      <w:r>
        <w:rPr>
          <w:rFonts w:eastAsia="Calibri"/>
        </w:rPr>
        <w:t>– Letno poročilo o delu zavoda</w:t>
      </w:r>
    </w:p>
    <w:p w:rsidR="000F2741" w:rsidRDefault="000F2741" w:rsidP="000F2741">
      <w:pPr>
        <w:spacing w:before="120" w:after="120" w:line="276" w:lineRule="auto"/>
      </w:pPr>
      <w:r>
        <w:rPr>
          <w:rFonts w:eastAsia="Calibri"/>
        </w:rPr>
        <w:t>– Priprava predlogov za razvojne projekte</w:t>
      </w:r>
    </w:p>
    <w:p w:rsidR="000F2741" w:rsidRDefault="000F2741" w:rsidP="000F2741">
      <w:pPr>
        <w:spacing w:before="120" w:after="120" w:line="276" w:lineRule="auto"/>
      </w:pPr>
    </w:p>
    <w:p w:rsidR="000F2741" w:rsidRDefault="000F2741" w:rsidP="000F2741">
      <w:pPr>
        <w:spacing w:before="120" w:after="120" w:line="276" w:lineRule="auto"/>
      </w:pPr>
      <w:r>
        <w:rPr>
          <w:rFonts w:eastAsia="Calibri"/>
        </w:rPr>
        <w:t>Rezultati: večja učinkovitost, boljša usklajenost programov in večja transparentnost delovanja zavoda.</w:t>
      </w:r>
    </w:p>
    <w:p w:rsidR="00A8471D" w:rsidRPr="001E2935" w:rsidRDefault="00A8471D" w:rsidP="001E2935">
      <w:pPr>
        <w:spacing w:before="120" w:beforeAutospacing="1" w:after="120" w:afterAutospacing="1" w:line="276" w:lineRule="auto"/>
        <w:rPr>
          <w:rFonts w:ascii="Times New Roman" w:eastAsia="Times New Roman" w:hAnsi="Times New Roman" w:cs="Times New Roman"/>
          <w:lang w:val="sl-SI" w:eastAsia="sl-SI"/>
        </w:rPr>
      </w:pPr>
    </w:p>
    <w:bookmarkEnd w:id="0"/>
    <w:bookmarkEnd w:id="1"/>
    <w:p w:rsidR="001E2935" w:rsidRDefault="001E2935">
      <w:pPr>
        <w:pStyle w:val="Telobesedila"/>
        <w:spacing w:before="120" w:after="120" w:line="276" w:lineRule="auto"/>
      </w:pPr>
    </w:p>
    <w:sectPr w:rsidR="001E2935">
      <w:footerReference w:type="default" r:id="rId8"/>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33" w:rsidRDefault="001B3033">
      <w:pPr>
        <w:spacing w:after="0"/>
      </w:pPr>
      <w:r>
        <w:separator/>
      </w:r>
    </w:p>
  </w:endnote>
  <w:endnote w:type="continuationSeparator" w:id="0">
    <w:p w:rsidR="001B3033" w:rsidRDefault="001B3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5F6" w:rsidRDefault="008F35F6">
    <w:pPr>
      <w:jc w:val="center"/>
    </w:pPr>
    <w:r>
      <w:fldChar w:fldCharType="begin"/>
    </w:r>
    <w:r>
      <w:instrText>PAGE</w:instrText>
    </w:r>
    <w:r>
      <w:fldChar w:fldCharType="separate"/>
    </w:r>
    <w:r w:rsidR="00FF0B8E">
      <w:rPr>
        <w:noProof/>
      </w:rPr>
      <w:t>33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33" w:rsidRDefault="001B3033">
      <w:pPr>
        <w:spacing w:after="0"/>
      </w:pPr>
      <w:r>
        <w:separator/>
      </w:r>
    </w:p>
  </w:footnote>
  <w:footnote w:type="continuationSeparator" w:id="0">
    <w:p w:rsidR="001B3033" w:rsidRDefault="001B303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E304C3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56C437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9C7F5B"/>
    <w:multiLevelType w:val="hybridMultilevel"/>
    <w:tmpl w:val="A738A760"/>
    <w:lvl w:ilvl="0" w:tplc="42A645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4C7B49"/>
    <w:multiLevelType w:val="hybridMultilevel"/>
    <w:tmpl w:val="69DEFDBA"/>
    <w:lvl w:ilvl="0" w:tplc="728A9570">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E8525E"/>
    <w:multiLevelType w:val="multilevel"/>
    <w:tmpl w:val="425C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806DF"/>
    <w:multiLevelType w:val="hybridMultilevel"/>
    <w:tmpl w:val="D3B6A776"/>
    <w:lvl w:ilvl="0" w:tplc="F912AEA8">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8B331B"/>
    <w:multiLevelType w:val="multilevel"/>
    <w:tmpl w:val="C4A80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449A6"/>
    <w:multiLevelType w:val="multilevel"/>
    <w:tmpl w:val="62CE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12"/>
    <w:rsid w:val="000F2741"/>
    <w:rsid w:val="0014050E"/>
    <w:rsid w:val="00142BFE"/>
    <w:rsid w:val="00174FC3"/>
    <w:rsid w:val="001967F3"/>
    <w:rsid w:val="001B3033"/>
    <w:rsid w:val="001E2935"/>
    <w:rsid w:val="00253F3C"/>
    <w:rsid w:val="00324F1E"/>
    <w:rsid w:val="0035050A"/>
    <w:rsid w:val="003C4214"/>
    <w:rsid w:val="00433B36"/>
    <w:rsid w:val="00555A04"/>
    <w:rsid w:val="00565274"/>
    <w:rsid w:val="005F32E0"/>
    <w:rsid w:val="00601450"/>
    <w:rsid w:val="0062192B"/>
    <w:rsid w:val="00635A23"/>
    <w:rsid w:val="006965EC"/>
    <w:rsid w:val="006C1C6E"/>
    <w:rsid w:val="007A0D58"/>
    <w:rsid w:val="007E3373"/>
    <w:rsid w:val="008168D6"/>
    <w:rsid w:val="008310AA"/>
    <w:rsid w:val="00836BCF"/>
    <w:rsid w:val="008F35F6"/>
    <w:rsid w:val="00935C1B"/>
    <w:rsid w:val="00945152"/>
    <w:rsid w:val="0098462B"/>
    <w:rsid w:val="00A8471D"/>
    <w:rsid w:val="00AA2FCB"/>
    <w:rsid w:val="00AA761F"/>
    <w:rsid w:val="00AC081B"/>
    <w:rsid w:val="00B44919"/>
    <w:rsid w:val="00B757D1"/>
    <w:rsid w:val="00BF0D29"/>
    <w:rsid w:val="00C23F9B"/>
    <w:rsid w:val="00C359C3"/>
    <w:rsid w:val="00C47A0D"/>
    <w:rsid w:val="00CA6140"/>
    <w:rsid w:val="00CA6F4D"/>
    <w:rsid w:val="00CF6DD5"/>
    <w:rsid w:val="00D11012"/>
    <w:rsid w:val="00D423F1"/>
    <w:rsid w:val="00D701CD"/>
    <w:rsid w:val="00D81813"/>
    <w:rsid w:val="00E13EE6"/>
    <w:rsid w:val="00E520DD"/>
    <w:rsid w:val="00E86996"/>
    <w:rsid w:val="00EB6DDB"/>
    <w:rsid w:val="00EF082C"/>
    <w:rsid w:val="00F27FA4"/>
    <w:rsid w:val="00F47523"/>
    <w:rsid w:val="00F63BEB"/>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931900"/>
  <w15:docId w15:val="{A5173E83-04F4-4AEB-9B61-34665176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Calibri" w:hAnsi="Calibri"/>
    </w:rPr>
  </w:style>
  <w:style w:type="paragraph" w:styleId="Naslov1">
    <w:name w:val="heading 1"/>
    <w:basedOn w:val="Navaden"/>
    <w:next w:val="Telobesedila"/>
    <w:link w:val="Naslov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Telobesedila"/>
    <w:link w:val="Naslov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Telobesedila"/>
    <w:link w:val="Naslov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Telobesedila"/>
    <w:link w:val="Naslov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Telobesedila"/>
    <w:link w:val="Naslov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Telobesedila"/>
    <w:link w:val="Naslov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Telobesedila"/>
    <w:link w:val="Naslov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Telobesedila"/>
    <w:link w:val="Naslov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Telobesedila"/>
    <w:link w:val="Naslov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qFormat/>
    <w:pPr>
      <w:spacing w:before="180" w:after="180"/>
    </w:p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link w:val="NaslovZna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0FD9"/>
    <w:rPr>
      <w:rFonts w:asciiTheme="majorHAnsi" w:eastAsiaTheme="majorEastAsia" w:hAnsiTheme="majorHAnsi" w:cstheme="majorBidi"/>
      <w:spacing w:val="-10"/>
      <w:kern w:val="28"/>
      <w:sz w:val="56"/>
      <w:szCs w:val="56"/>
    </w:rPr>
  </w:style>
  <w:style w:type="paragraph" w:styleId="Podnaslov">
    <w:name w:val="Subtitle"/>
    <w:basedOn w:val="Naslov"/>
    <w:next w:val="Telobesedila"/>
    <w:link w:val="PodnaslovZnak"/>
    <w:uiPriority w:val="11"/>
    <w:qFormat/>
    <w:rsid w:val="00A10FD9"/>
    <w:pPr>
      <w:numPr>
        <w:ilvl w:val="1"/>
      </w:numPr>
    </w:pPr>
    <w:rPr>
      <w:spacing w:val="15"/>
      <w:sz w:val="28"/>
      <w:szCs w:val="28"/>
    </w:rPr>
  </w:style>
  <w:style w:type="character" w:customStyle="1" w:styleId="PodnaslovZnak">
    <w:name w:val="Podnaslov Znak"/>
    <w:basedOn w:val="Privzetapisavaodstavka"/>
    <w:link w:val="Podnaslov"/>
    <w:uiPriority w:val="11"/>
    <w:rsid w:val="00A10FD9"/>
    <w:rPr>
      <w:rFonts w:eastAsiaTheme="majorEastAsia" w:cstheme="majorBidi"/>
      <w:color w:val="595959" w:themeColor="text1" w:themeTint="A6"/>
      <w:spacing w:val="15"/>
      <w:sz w:val="28"/>
      <w:szCs w:val="28"/>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Title">
    <w:name w:val="Abstract Title"/>
    <w:basedOn w:val="Navaden"/>
    <w:next w:val="Abstract"/>
    <w:qFormat/>
    <w:pPr>
      <w:keepNext/>
      <w:keepLines/>
      <w:spacing w:before="300" w:after="0"/>
      <w:jc w:val="center"/>
    </w:pPr>
    <w:rPr>
      <w:b/>
      <w:sz w:val="20"/>
      <w:szCs w:val="20"/>
    </w:rPr>
  </w:style>
  <w:style w:type="paragraph" w:customStyle="1" w:styleId="Abstract">
    <w:name w:val="Abstract"/>
    <w:basedOn w:val="Navaden"/>
    <w:next w:val="Telobesedila"/>
    <w:qFormat/>
    <w:pPr>
      <w:keepNext/>
      <w:keepLines/>
      <w:spacing w:before="100" w:after="300"/>
    </w:pPr>
    <w:rPr>
      <w:sz w:val="20"/>
      <w:szCs w:val="20"/>
    </w:rPr>
  </w:style>
  <w:style w:type="paragraph" w:styleId="Bibliografija">
    <w:name w:val="Bibliography"/>
    <w:basedOn w:val="Navaden"/>
    <w:qFormat/>
  </w:style>
  <w:style w:type="character" w:customStyle="1" w:styleId="Naslov1Znak">
    <w:name w:val="Naslov 1 Znak"/>
    <w:basedOn w:val="Privzetapisavaodstavka"/>
    <w:link w:val="Naslov1"/>
    <w:uiPriority w:val="9"/>
    <w:rsid w:val="00A10FD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0FD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0FD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0FD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0FD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0FD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0FD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0FD9"/>
    <w:rPr>
      <w:rFonts w:eastAsiaTheme="majorEastAsia" w:cstheme="majorBidi"/>
      <w:color w:val="272727" w:themeColor="text1" w:themeTint="D8"/>
    </w:rPr>
  </w:style>
  <w:style w:type="paragraph" w:styleId="Blokbesedila">
    <w:name w:val="Block Text"/>
    <w:basedOn w:val="Telobesedila"/>
    <w:next w:val="Telobesedila"/>
    <w:uiPriority w:val="9"/>
    <w:unhideWhenUsed/>
    <w:qFormat/>
    <w:pPr>
      <w:spacing w:before="100" w:after="100"/>
      <w:ind w:left="480" w:right="480"/>
    </w:pPr>
  </w:style>
  <w:style w:type="paragraph" w:styleId="Sprotnaopomba-besedilo">
    <w:name w:val="footnote text"/>
    <w:basedOn w:val="Navaden"/>
    <w:uiPriority w:val="9"/>
    <w:unhideWhenUsed/>
    <w:qFormat/>
  </w:style>
  <w:style w:type="paragraph" w:customStyle="1" w:styleId="FootnoteBlockText">
    <w:name w:val="Footnote Block Text"/>
    <w:basedOn w:val="Sprotnaopomba-besedilo"/>
    <w:next w:val="Sprotnaopomba-besedil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customStyle="1" w:styleId="SectionNumber">
    <w:name w:val="Section Number"/>
    <w:basedOn w:val="NapisZnak"/>
  </w:style>
  <w:style w:type="character" w:styleId="Sprotnaopomba-sklic">
    <w:name w:val="footnote reference"/>
    <w:basedOn w:val="NapisZnak"/>
    <w:rPr>
      <w:vertAlign w:val="superscript"/>
    </w:rPr>
  </w:style>
  <w:style w:type="character" w:styleId="Hiperpovezava">
    <w:name w:val="Hyperlink"/>
    <w:basedOn w:val="NapisZnak"/>
    <w:rPr>
      <w:color w:val="156082" w:themeColor="accent1"/>
    </w:rPr>
  </w:style>
  <w:style w:type="paragraph" w:styleId="NaslovTOC">
    <w:name w:val="TOC Heading"/>
    <w:basedOn w:val="Naslov1"/>
    <w:next w:val="Telobesedila"/>
    <w:uiPriority w:val="39"/>
    <w:unhideWhenUsed/>
    <w:qFormat/>
    <w:pPr>
      <w:spacing w:before="240" w:line="259" w:lineRule="auto"/>
      <w:outlineLvl w:val="9"/>
    </w:pPr>
  </w:style>
  <w:style w:type="paragraph" w:customStyle="1" w:styleId="SourceCode">
    <w:name w:val="Source Code"/>
    <w:basedOn w:val="Navaden"/>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esedilooblaka">
    <w:name w:val="Balloon Text"/>
    <w:basedOn w:val="Navaden"/>
    <w:link w:val="BesedilooblakaZnak"/>
    <w:semiHidden/>
    <w:unhideWhenUsed/>
    <w:rsid w:val="00F63BEB"/>
    <w:pPr>
      <w:spacing w:after="0"/>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3BEB"/>
    <w:rPr>
      <w:rFonts w:ascii="Segoe UI" w:hAnsi="Segoe UI" w:cs="Segoe UI"/>
      <w:sz w:val="18"/>
      <w:szCs w:val="18"/>
    </w:rPr>
  </w:style>
  <w:style w:type="paragraph" w:styleId="Odstavekseznama">
    <w:name w:val="List Paragraph"/>
    <w:basedOn w:val="Navaden"/>
    <w:rsid w:val="0098462B"/>
    <w:pPr>
      <w:ind w:left="720"/>
      <w:contextualSpacing/>
    </w:pPr>
  </w:style>
  <w:style w:type="paragraph" w:styleId="Navadensplet">
    <w:name w:val="Normal (Web)"/>
    <w:basedOn w:val="Navaden"/>
    <w:uiPriority w:val="99"/>
    <w:semiHidden/>
    <w:unhideWhenUsed/>
    <w:rsid w:val="00EB6DDB"/>
    <w:pPr>
      <w:spacing w:after="0"/>
    </w:pPr>
    <w:rPr>
      <w:rFonts w:ascii="Times New Roman" w:hAnsi="Times New Roman" w:cs="Times New Roman"/>
      <w:lang w:val="sl-SI" w:eastAsia="sl-SI"/>
    </w:rPr>
  </w:style>
  <w:style w:type="character" w:styleId="Krepko">
    <w:name w:val="Strong"/>
    <w:basedOn w:val="Privzetapisavaodstavka"/>
    <w:uiPriority w:val="22"/>
    <w:qFormat/>
    <w:rsid w:val="00EB6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327607">
      <w:bodyDiv w:val="1"/>
      <w:marLeft w:val="0"/>
      <w:marRight w:val="0"/>
      <w:marTop w:val="0"/>
      <w:marBottom w:val="0"/>
      <w:divBdr>
        <w:top w:val="none" w:sz="0" w:space="0" w:color="auto"/>
        <w:left w:val="none" w:sz="0" w:space="0" w:color="auto"/>
        <w:bottom w:val="none" w:sz="0" w:space="0" w:color="auto"/>
        <w:right w:val="none" w:sz="0" w:space="0" w:color="auto"/>
      </w:divBdr>
      <w:divsChild>
        <w:div w:id="316497664">
          <w:marLeft w:val="0"/>
          <w:marRight w:val="0"/>
          <w:marTop w:val="0"/>
          <w:marBottom w:val="0"/>
          <w:divBdr>
            <w:top w:val="none" w:sz="0" w:space="0" w:color="auto"/>
            <w:left w:val="none" w:sz="0" w:space="0" w:color="auto"/>
            <w:bottom w:val="none" w:sz="0" w:space="0" w:color="auto"/>
            <w:right w:val="none" w:sz="0" w:space="0" w:color="auto"/>
          </w:divBdr>
        </w:div>
        <w:div w:id="2123307485">
          <w:marLeft w:val="0"/>
          <w:marRight w:val="0"/>
          <w:marTop w:val="0"/>
          <w:marBottom w:val="0"/>
          <w:divBdr>
            <w:top w:val="none" w:sz="0" w:space="0" w:color="auto"/>
            <w:left w:val="none" w:sz="0" w:space="0" w:color="auto"/>
            <w:bottom w:val="none" w:sz="0" w:space="0" w:color="auto"/>
            <w:right w:val="none" w:sz="0" w:space="0" w:color="auto"/>
          </w:divBdr>
        </w:div>
        <w:div w:id="1381441010">
          <w:marLeft w:val="0"/>
          <w:marRight w:val="0"/>
          <w:marTop w:val="0"/>
          <w:marBottom w:val="0"/>
          <w:divBdr>
            <w:top w:val="none" w:sz="0" w:space="0" w:color="auto"/>
            <w:left w:val="none" w:sz="0" w:space="0" w:color="auto"/>
            <w:bottom w:val="none" w:sz="0" w:space="0" w:color="auto"/>
            <w:right w:val="none" w:sz="0" w:space="0" w:color="auto"/>
          </w:divBdr>
        </w:div>
        <w:div w:id="1319504392">
          <w:marLeft w:val="0"/>
          <w:marRight w:val="0"/>
          <w:marTop w:val="0"/>
          <w:marBottom w:val="0"/>
          <w:divBdr>
            <w:top w:val="none" w:sz="0" w:space="0" w:color="auto"/>
            <w:left w:val="none" w:sz="0" w:space="0" w:color="auto"/>
            <w:bottom w:val="none" w:sz="0" w:space="0" w:color="auto"/>
            <w:right w:val="none" w:sz="0" w:space="0" w:color="auto"/>
          </w:divBdr>
        </w:div>
        <w:div w:id="1870950691">
          <w:marLeft w:val="0"/>
          <w:marRight w:val="0"/>
          <w:marTop w:val="0"/>
          <w:marBottom w:val="0"/>
          <w:divBdr>
            <w:top w:val="none" w:sz="0" w:space="0" w:color="auto"/>
            <w:left w:val="none" w:sz="0" w:space="0" w:color="auto"/>
            <w:bottom w:val="none" w:sz="0" w:space="0" w:color="auto"/>
            <w:right w:val="none" w:sz="0" w:space="0" w:color="auto"/>
          </w:divBdr>
        </w:div>
        <w:div w:id="2039313767">
          <w:marLeft w:val="0"/>
          <w:marRight w:val="0"/>
          <w:marTop w:val="0"/>
          <w:marBottom w:val="0"/>
          <w:divBdr>
            <w:top w:val="none" w:sz="0" w:space="0" w:color="auto"/>
            <w:left w:val="none" w:sz="0" w:space="0" w:color="auto"/>
            <w:bottom w:val="none" w:sz="0" w:space="0" w:color="auto"/>
            <w:right w:val="none" w:sz="0" w:space="0" w:color="auto"/>
          </w:divBdr>
        </w:div>
        <w:div w:id="344597759">
          <w:marLeft w:val="0"/>
          <w:marRight w:val="0"/>
          <w:marTop w:val="0"/>
          <w:marBottom w:val="0"/>
          <w:divBdr>
            <w:top w:val="none" w:sz="0" w:space="0" w:color="auto"/>
            <w:left w:val="none" w:sz="0" w:space="0" w:color="auto"/>
            <w:bottom w:val="none" w:sz="0" w:space="0" w:color="auto"/>
            <w:right w:val="none" w:sz="0" w:space="0" w:color="auto"/>
          </w:divBdr>
        </w:div>
        <w:div w:id="1564868887">
          <w:marLeft w:val="0"/>
          <w:marRight w:val="0"/>
          <w:marTop w:val="0"/>
          <w:marBottom w:val="0"/>
          <w:divBdr>
            <w:top w:val="none" w:sz="0" w:space="0" w:color="auto"/>
            <w:left w:val="none" w:sz="0" w:space="0" w:color="auto"/>
            <w:bottom w:val="none" w:sz="0" w:space="0" w:color="auto"/>
            <w:right w:val="none" w:sz="0" w:space="0" w:color="auto"/>
          </w:divBdr>
        </w:div>
        <w:div w:id="1212225899">
          <w:marLeft w:val="0"/>
          <w:marRight w:val="0"/>
          <w:marTop w:val="0"/>
          <w:marBottom w:val="0"/>
          <w:divBdr>
            <w:top w:val="none" w:sz="0" w:space="0" w:color="auto"/>
            <w:left w:val="none" w:sz="0" w:space="0" w:color="auto"/>
            <w:bottom w:val="none" w:sz="0" w:space="0" w:color="auto"/>
            <w:right w:val="none" w:sz="0" w:space="0" w:color="auto"/>
          </w:divBdr>
        </w:div>
        <w:div w:id="794904763">
          <w:marLeft w:val="0"/>
          <w:marRight w:val="0"/>
          <w:marTop w:val="0"/>
          <w:marBottom w:val="0"/>
          <w:divBdr>
            <w:top w:val="none" w:sz="0" w:space="0" w:color="auto"/>
            <w:left w:val="none" w:sz="0" w:space="0" w:color="auto"/>
            <w:bottom w:val="none" w:sz="0" w:space="0" w:color="auto"/>
            <w:right w:val="none" w:sz="0" w:space="0" w:color="auto"/>
          </w:divBdr>
        </w:div>
        <w:div w:id="1182401160">
          <w:marLeft w:val="0"/>
          <w:marRight w:val="0"/>
          <w:marTop w:val="0"/>
          <w:marBottom w:val="0"/>
          <w:divBdr>
            <w:top w:val="none" w:sz="0" w:space="0" w:color="auto"/>
            <w:left w:val="none" w:sz="0" w:space="0" w:color="auto"/>
            <w:bottom w:val="none" w:sz="0" w:space="0" w:color="auto"/>
            <w:right w:val="none" w:sz="0" w:space="0" w:color="auto"/>
          </w:divBdr>
        </w:div>
        <w:div w:id="746347880">
          <w:marLeft w:val="0"/>
          <w:marRight w:val="0"/>
          <w:marTop w:val="0"/>
          <w:marBottom w:val="0"/>
          <w:divBdr>
            <w:top w:val="none" w:sz="0" w:space="0" w:color="auto"/>
            <w:left w:val="none" w:sz="0" w:space="0" w:color="auto"/>
            <w:bottom w:val="none" w:sz="0" w:space="0" w:color="auto"/>
            <w:right w:val="none" w:sz="0" w:space="0" w:color="auto"/>
          </w:divBdr>
        </w:div>
        <w:div w:id="1954167393">
          <w:marLeft w:val="0"/>
          <w:marRight w:val="0"/>
          <w:marTop w:val="0"/>
          <w:marBottom w:val="0"/>
          <w:divBdr>
            <w:top w:val="none" w:sz="0" w:space="0" w:color="auto"/>
            <w:left w:val="none" w:sz="0" w:space="0" w:color="auto"/>
            <w:bottom w:val="none" w:sz="0" w:space="0" w:color="auto"/>
            <w:right w:val="none" w:sz="0" w:space="0" w:color="auto"/>
          </w:divBdr>
        </w:div>
        <w:div w:id="931742866">
          <w:marLeft w:val="0"/>
          <w:marRight w:val="0"/>
          <w:marTop w:val="0"/>
          <w:marBottom w:val="0"/>
          <w:divBdr>
            <w:top w:val="none" w:sz="0" w:space="0" w:color="auto"/>
            <w:left w:val="none" w:sz="0" w:space="0" w:color="auto"/>
            <w:bottom w:val="none" w:sz="0" w:space="0" w:color="auto"/>
            <w:right w:val="none" w:sz="0" w:space="0" w:color="auto"/>
          </w:divBdr>
        </w:div>
        <w:div w:id="985011500">
          <w:marLeft w:val="0"/>
          <w:marRight w:val="0"/>
          <w:marTop w:val="0"/>
          <w:marBottom w:val="0"/>
          <w:divBdr>
            <w:top w:val="none" w:sz="0" w:space="0" w:color="auto"/>
            <w:left w:val="none" w:sz="0" w:space="0" w:color="auto"/>
            <w:bottom w:val="none" w:sz="0" w:space="0" w:color="auto"/>
            <w:right w:val="none" w:sz="0" w:space="0" w:color="auto"/>
          </w:divBdr>
        </w:div>
        <w:div w:id="1314412753">
          <w:marLeft w:val="0"/>
          <w:marRight w:val="0"/>
          <w:marTop w:val="0"/>
          <w:marBottom w:val="0"/>
          <w:divBdr>
            <w:top w:val="none" w:sz="0" w:space="0" w:color="auto"/>
            <w:left w:val="none" w:sz="0" w:space="0" w:color="auto"/>
            <w:bottom w:val="none" w:sz="0" w:space="0" w:color="auto"/>
            <w:right w:val="none" w:sz="0" w:space="0" w:color="auto"/>
          </w:divBdr>
        </w:div>
        <w:div w:id="1937126935">
          <w:marLeft w:val="0"/>
          <w:marRight w:val="0"/>
          <w:marTop w:val="0"/>
          <w:marBottom w:val="0"/>
          <w:divBdr>
            <w:top w:val="none" w:sz="0" w:space="0" w:color="auto"/>
            <w:left w:val="none" w:sz="0" w:space="0" w:color="auto"/>
            <w:bottom w:val="none" w:sz="0" w:space="0" w:color="auto"/>
            <w:right w:val="none" w:sz="0" w:space="0" w:color="auto"/>
          </w:divBdr>
        </w:div>
        <w:div w:id="856844932">
          <w:marLeft w:val="0"/>
          <w:marRight w:val="0"/>
          <w:marTop w:val="0"/>
          <w:marBottom w:val="0"/>
          <w:divBdr>
            <w:top w:val="none" w:sz="0" w:space="0" w:color="auto"/>
            <w:left w:val="none" w:sz="0" w:space="0" w:color="auto"/>
            <w:bottom w:val="none" w:sz="0" w:space="0" w:color="auto"/>
            <w:right w:val="none" w:sz="0" w:space="0" w:color="auto"/>
          </w:divBdr>
        </w:div>
        <w:div w:id="1838350862">
          <w:marLeft w:val="0"/>
          <w:marRight w:val="0"/>
          <w:marTop w:val="0"/>
          <w:marBottom w:val="0"/>
          <w:divBdr>
            <w:top w:val="none" w:sz="0" w:space="0" w:color="auto"/>
            <w:left w:val="none" w:sz="0" w:space="0" w:color="auto"/>
            <w:bottom w:val="none" w:sz="0" w:space="0" w:color="auto"/>
            <w:right w:val="none" w:sz="0" w:space="0" w:color="auto"/>
          </w:divBdr>
        </w:div>
        <w:div w:id="1431200923">
          <w:marLeft w:val="0"/>
          <w:marRight w:val="0"/>
          <w:marTop w:val="0"/>
          <w:marBottom w:val="0"/>
          <w:divBdr>
            <w:top w:val="none" w:sz="0" w:space="0" w:color="auto"/>
            <w:left w:val="none" w:sz="0" w:space="0" w:color="auto"/>
            <w:bottom w:val="none" w:sz="0" w:space="0" w:color="auto"/>
            <w:right w:val="none" w:sz="0" w:space="0" w:color="auto"/>
          </w:divBdr>
        </w:div>
      </w:divsChild>
    </w:div>
    <w:div w:id="1513185938">
      <w:bodyDiv w:val="1"/>
      <w:marLeft w:val="0"/>
      <w:marRight w:val="0"/>
      <w:marTop w:val="0"/>
      <w:marBottom w:val="0"/>
      <w:divBdr>
        <w:top w:val="none" w:sz="0" w:space="0" w:color="auto"/>
        <w:left w:val="none" w:sz="0" w:space="0" w:color="auto"/>
        <w:bottom w:val="none" w:sz="0" w:space="0" w:color="auto"/>
        <w:right w:val="none" w:sz="0" w:space="0" w:color="auto"/>
      </w:divBdr>
    </w:div>
    <w:div w:id="1730806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6087</Words>
  <Characters>34699</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Rutar</dc:creator>
  <cp:keywords/>
  <cp:lastModifiedBy>Petra Rutar</cp:lastModifiedBy>
  <cp:revision>4</cp:revision>
  <cp:lastPrinted>2025-11-26T10:52:00Z</cp:lastPrinted>
  <dcterms:created xsi:type="dcterms:W3CDTF">2025-12-02T07:35:00Z</dcterms:created>
  <dcterms:modified xsi:type="dcterms:W3CDTF">2025-12-02T07:41:00Z</dcterms:modified>
</cp:coreProperties>
</file>